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A9085E">
      <w:pPr>
        <w:numPr>
          <w:ilvl w:val="0"/>
          <w:numId w:val="0"/>
        </w:numPr>
        <w:ind w:firstLine="320" w:firstLineChars="100"/>
        <w:jc w:val="center"/>
        <w:rPr>
          <w:rFonts w:hint="eastAsia"/>
          <w:sz w:val="32"/>
          <w:szCs w:val="32"/>
          <w:lang w:val="en-US" w:eastAsia="zh-CN"/>
        </w:rPr>
      </w:pPr>
      <w:r>
        <w:rPr>
          <w:rFonts w:hint="eastAsia"/>
          <w:sz w:val="32"/>
          <w:szCs w:val="32"/>
          <w:lang w:val="en-US" w:eastAsia="zh-CN"/>
        </w:rPr>
        <w:t>苏武传第二课时</w:t>
      </w:r>
    </w:p>
    <w:p w14:paraId="30C388A4">
      <w:pPr>
        <w:numPr>
          <w:ilvl w:val="0"/>
          <w:numId w:val="0"/>
        </w:numPr>
        <w:ind w:firstLine="320" w:firstLineChars="100"/>
        <w:rPr>
          <w:rFonts w:hint="eastAsia"/>
          <w:sz w:val="32"/>
          <w:szCs w:val="32"/>
          <w:lang w:val="en-US" w:eastAsia="zh-CN"/>
        </w:rPr>
      </w:pPr>
      <w:r>
        <w:rPr>
          <w:rFonts w:hint="eastAsia"/>
          <w:sz w:val="32"/>
          <w:szCs w:val="32"/>
          <w:lang w:val="en-US" w:eastAsia="zh-CN"/>
        </w:rPr>
        <w:t xml:space="preserve">班级__________ 姓名__________  小组__________ </w:t>
      </w:r>
    </w:p>
    <w:p w14:paraId="0EF4FF23">
      <w:pPr>
        <w:pStyle w:val="2"/>
        <w:keepNext w:val="0"/>
        <w:keepLines w:val="0"/>
        <w:pageBreakBefore w:val="0"/>
        <w:widowControl w:val="0"/>
        <w:tabs>
          <w:tab w:val="left" w:pos="4620"/>
        </w:tabs>
        <w:kinsoku/>
        <w:wordWrap/>
        <w:overflowPunct/>
        <w:topLinePunct w:val="0"/>
        <w:autoSpaceDE/>
        <w:autoSpaceDN/>
        <w:bidi w:val="0"/>
        <w:snapToGrid w:val="0"/>
        <w:spacing w:after="0" w:line="520" w:lineRule="exact"/>
        <w:ind w:firstLine="420" w:firstLineChars="200"/>
        <w:textAlignment w:val="auto"/>
        <w:rPr>
          <w:rFonts w:hint="eastAsia" w:ascii="仿宋" w:hAnsi="仿宋" w:eastAsia="仿宋" w:cs="仿宋"/>
          <w:b w:val="0"/>
          <w:bCs w:val="0"/>
          <w:color w:val="000000" w:themeColor="text1"/>
          <w:sz w:val="21"/>
          <w:szCs w:val="21"/>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w:t>
      </w:r>
      <w:r>
        <w:rPr>
          <w:rFonts w:hint="eastAsia" w:ascii="仿宋" w:hAnsi="仿宋" w:eastAsia="仿宋" w:cs="仿宋"/>
          <w:b w:val="0"/>
          <w:bCs w:val="0"/>
          <w:color w:val="000000" w:themeColor="text1"/>
          <w:sz w:val="21"/>
          <w:szCs w:val="21"/>
          <w14:textFill>
            <w14:solidFill>
              <w14:schemeClr w14:val="tx1"/>
            </w14:solidFill>
          </w14:textFill>
        </w:rPr>
        <w:t>学习目标</w:t>
      </w:r>
    </w:p>
    <w:p w14:paraId="39DA4326">
      <w:pPr>
        <w:pStyle w:val="2"/>
        <w:keepNext w:val="0"/>
        <w:keepLines w:val="0"/>
        <w:pageBreakBefore w:val="0"/>
        <w:widowControl w:val="0"/>
        <w:tabs>
          <w:tab w:val="left" w:pos="4620"/>
        </w:tabs>
        <w:kinsoku/>
        <w:wordWrap/>
        <w:overflowPunct/>
        <w:topLinePunct w:val="0"/>
        <w:autoSpaceDE/>
        <w:autoSpaceDN/>
        <w:bidi w:val="0"/>
        <w:adjustRightInd/>
        <w:snapToGrid w:val="0"/>
        <w:spacing w:after="0" w:line="520" w:lineRule="exact"/>
        <w:textAlignment w:val="auto"/>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1.积累常见的文言字词和句式，培养归纳整理字词句的能力和习惯。</w:t>
      </w:r>
    </w:p>
    <w:p w14:paraId="21180275">
      <w:pPr>
        <w:pStyle w:val="2"/>
        <w:keepNext w:val="0"/>
        <w:keepLines w:val="0"/>
        <w:pageBreakBefore w:val="0"/>
        <w:widowControl w:val="0"/>
        <w:tabs>
          <w:tab w:val="left" w:pos="4620"/>
        </w:tabs>
        <w:kinsoku/>
        <w:wordWrap/>
        <w:overflowPunct/>
        <w:topLinePunct w:val="0"/>
        <w:autoSpaceDE/>
        <w:autoSpaceDN/>
        <w:bidi w:val="0"/>
        <w:adjustRightInd/>
        <w:snapToGrid w:val="0"/>
        <w:spacing w:after="0" w:line="520" w:lineRule="exact"/>
        <w:textAlignment w:val="auto"/>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2.学习本文塑造人物形象的技巧和方法。</w:t>
      </w:r>
    </w:p>
    <w:p w14:paraId="18656E49">
      <w:pPr>
        <w:pStyle w:val="2"/>
        <w:keepNext w:val="0"/>
        <w:keepLines w:val="0"/>
        <w:pageBreakBefore w:val="0"/>
        <w:widowControl w:val="0"/>
        <w:tabs>
          <w:tab w:val="left" w:pos="4620"/>
        </w:tabs>
        <w:kinsoku/>
        <w:wordWrap/>
        <w:overflowPunct/>
        <w:topLinePunct w:val="0"/>
        <w:autoSpaceDE/>
        <w:autoSpaceDN/>
        <w:bidi w:val="0"/>
        <w:adjustRightInd/>
        <w:snapToGrid w:val="0"/>
        <w:spacing w:after="0" w:line="520" w:lineRule="exact"/>
        <w:textAlignment w:val="auto"/>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3.感受苏武的人格魅力，学习他强烈的爱国情怀，弘扬爱国主义主题。</w:t>
      </w:r>
    </w:p>
    <w:p w14:paraId="4D285E88">
      <w:pPr>
        <w:pStyle w:val="2"/>
        <w:keepNext w:val="0"/>
        <w:keepLines w:val="0"/>
        <w:pageBreakBefore w:val="0"/>
        <w:widowControl w:val="0"/>
        <w:tabs>
          <w:tab w:val="left" w:pos="4620"/>
        </w:tabs>
        <w:kinsoku/>
        <w:wordWrap/>
        <w:overflowPunct/>
        <w:topLinePunct w:val="0"/>
        <w:autoSpaceDE/>
        <w:autoSpaceDN/>
        <w:bidi w:val="0"/>
        <w:adjustRightInd/>
        <w:snapToGrid w:val="0"/>
        <w:spacing w:after="0" w:line="520" w:lineRule="exact"/>
        <w:ind w:firstLine="420" w:firstLineChars="200"/>
        <w:textAlignment w:val="auto"/>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2、重点、难点</w:t>
      </w:r>
    </w:p>
    <w:p w14:paraId="5F5A7711">
      <w:pPr>
        <w:pStyle w:val="2"/>
        <w:keepNext w:val="0"/>
        <w:keepLines w:val="0"/>
        <w:pageBreakBefore w:val="0"/>
        <w:widowControl w:val="0"/>
        <w:tabs>
          <w:tab w:val="left" w:pos="4620"/>
        </w:tabs>
        <w:kinsoku/>
        <w:wordWrap/>
        <w:overflowPunct/>
        <w:topLinePunct w:val="0"/>
        <w:autoSpaceDE/>
        <w:autoSpaceDN/>
        <w:bidi w:val="0"/>
        <w:adjustRightInd/>
        <w:snapToGrid w:val="0"/>
        <w:spacing w:after="0" w:line="520" w:lineRule="exact"/>
        <w:textAlignment w:val="auto"/>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学习文言文中常见的塑造人物方法。</w:t>
      </w:r>
    </w:p>
    <w:p w14:paraId="60CBA224">
      <w:pPr>
        <w:pStyle w:val="2"/>
        <w:keepNext w:val="0"/>
        <w:keepLines w:val="0"/>
        <w:pageBreakBefore w:val="0"/>
        <w:widowControl w:val="0"/>
        <w:numPr>
          <w:ilvl w:val="0"/>
          <w:numId w:val="1"/>
        </w:numPr>
        <w:tabs>
          <w:tab w:val="left" w:pos="4620"/>
        </w:tabs>
        <w:kinsoku/>
        <w:wordWrap/>
        <w:overflowPunct/>
        <w:topLinePunct w:val="0"/>
        <w:autoSpaceDE/>
        <w:autoSpaceDN/>
        <w:bidi w:val="0"/>
        <w:adjustRightInd/>
        <w:snapToGrid w:val="0"/>
        <w:spacing w:after="0" w:line="520" w:lineRule="exact"/>
        <w:ind w:left="420" w:leftChars="0" w:firstLine="0" w:firstLineChars="0"/>
        <w:textAlignment w:val="auto"/>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导学流程</w:t>
      </w:r>
    </w:p>
    <w:p w14:paraId="4828244C">
      <w:pPr>
        <w:pStyle w:val="2"/>
        <w:keepNext w:val="0"/>
        <w:keepLines w:val="0"/>
        <w:pageBreakBefore w:val="0"/>
        <w:widowControl w:val="0"/>
        <w:kinsoku/>
        <w:wordWrap/>
        <w:overflowPunct/>
        <w:topLinePunct w:val="0"/>
        <w:autoSpaceDE/>
        <w:autoSpaceDN/>
        <w:bidi w:val="0"/>
        <w:adjustRightInd w:val="0"/>
        <w:snapToGrid w:val="0"/>
        <w:spacing w:after="0" w:line="520" w:lineRule="exact"/>
        <w:textAlignment w:val="auto"/>
        <w:rPr>
          <w:rFonts w:hint="eastAsia" w:ascii="仿宋" w:hAnsi="仿宋" w:eastAsia="仿宋" w:cs="仿宋"/>
          <w:b w:val="0"/>
          <w:bCs w:val="0"/>
          <w:sz w:val="21"/>
          <w:szCs w:val="21"/>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w:t>
      </w:r>
      <w:r>
        <w:rPr>
          <w:rFonts w:hint="eastAsia" w:ascii="仿宋" w:hAnsi="仿宋" w:eastAsia="仿宋" w:cs="仿宋"/>
          <w:b w:val="0"/>
          <w:bCs w:val="0"/>
          <w:sz w:val="21"/>
          <w:szCs w:val="21"/>
        </w:rPr>
        <w:t>苏武这一人物形象具有什么特点？你认为哪些方面最能反映苏武崇高的民族气节和强烈的爱国精神？</w:t>
      </w:r>
    </w:p>
    <w:p w14:paraId="06433CB5">
      <w:pPr>
        <w:pStyle w:val="2"/>
        <w:keepNext w:val="0"/>
        <w:keepLines w:val="0"/>
        <w:pageBreakBefore w:val="0"/>
        <w:widowControl w:val="0"/>
        <w:kinsoku/>
        <w:wordWrap/>
        <w:overflowPunct/>
        <w:topLinePunct w:val="0"/>
        <w:autoSpaceDE/>
        <w:autoSpaceDN/>
        <w:bidi w:val="0"/>
        <w:adjustRightInd w:val="0"/>
        <w:snapToGrid w:val="0"/>
        <w:spacing w:after="0" w:line="520" w:lineRule="exact"/>
        <w:ind w:firstLine="420" w:firstLineChars="200"/>
        <w:textAlignment w:val="auto"/>
        <w:rPr>
          <w:rFonts w:hint="eastAsia" w:ascii="仿宋" w:hAnsi="仿宋" w:eastAsia="仿宋" w:cs="仿宋"/>
          <w:b w:val="0"/>
          <w:bCs w:val="0"/>
          <w:sz w:val="21"/>
          <w:szCs w:val="21"/>
        </w:rPr>
      </w:pPr>
    </w:p>
    <w:p w14:paraId="2636EACA">
      <w:pPr>
        <w:pStyle w:val="2"/>
        <w:keepNext w:val="0"/>
        <w:keepLines w:val="0"/>
        <w:pageBreakBefore w:val="0"/>
        <w:widowControl w:val="0"/>
        <w:tabs>
          <w:tab w:val="left" w:pos="3402"/>
        </w:tabs>
        <w:kinsoku/>
        <w:wordWrap/>
        <w:overflowPunct/>
        <w:topLinePunct w:val="0"/>
        <w:autoSpaceDE/>
        <w:autoSpaceDN/>
        <w:bidi w:val="0"/>
        <w:adjustRightInd w:val="0"/>
        <w:snapToGrid w:val="0"/>
        <w:spacing w:after="0" w:line="520" w:lineRule="exact"/>
        <w:textAlignment w:val="auto"/>
        <w:rPr>
          <w:rFonts w:hint="eastAsia" w:ascii="仿宋" w:hAnsi="仿宋" w:eastAsia="仿宋" w:cs="仿宋"/>
          <w:b w:val="0"/>
          <w:bCs w:val="0"/>
          <w:sz w:val="21"/>
          <w:szCs w:val="21"/>
        </w:rPr>
      </w:pPr>
      <w:r>
        <w:rPr>
          <w:rFonts w:hint="eastAsia" w:ascii="仿宋" w:hAnsi="仿宋" w:eastAsia="仿宋" w:cs="仿宋"/>
          <w:b w:val="0"/>
          <w:bCs w:val="0"/>
          <w:sz w:val="21"/>
          <w:szCs w:val="21"/>
        </w:rPr>
        <w:t>2．苏武在被囚禁流放以前两度要自杀，后来又想方设法要活下去。这是否矛盾？</w:t>
      </w:r>
    </w:p>
    <w:p w14:paraId="5AFE54DC">
      <w:pPr>
        <w:pStyle w:val="2"/>
        <w:keepNext w:val="0"/>
        <w:keepLines w:val="0"/>
        <w:pageBreakBefore w:val="0"/>
        <w:widowControl w:val="0"/>
        <w:tabs>
          <w:tab w:val="left" w:pos="3402"/>
        </w:tabs>
        <w:kinsoku/>
        <w:wordWrap/>
        <w:overflowPunct/>
        <w:topLinePunct w:val="0"/>
        <w:autoSpaceDE/>
        <w:autoSpaceDN/>
        <w:bidi w:val="0"/>
        <w:adjustRightInd w:val="0"/>
        <w:snapToGrid w:val="0"/>
        <w:spacing w:after="0" w:line="520" w:lineRule="exact"/>
        <w:ind w:firstLine="420" w:firstLineChars="200"/>
        <w:textAlignment w:val="auto"/>
        <w:rPr>
          <w:rFonts w:hint="eastAsia" w:ascii="仿宋" w:hAnsi="仿宋" w:eastAsia="仿宋" w:cs="仿宋"/>
          <w:b w:val="0"/>
          <w:bCs w:val="0"/>
          <w:sz w:val="21"/>
          <w:szCs w:val="21"/>
        </w:rPr>
      </w:pPr>
    </w:p>
    <w:p w14:paraId="5C86DBEF">
      <w:pPr>
        <w:pStyle w:val="2"/>
        <w:keepNext w:val="0"/>
        <w:keepLines w:val="0"/>
        <w:pageBreakBefore w:val="0"/>
        <w:widowControl w:val="0"/>
        <w:tabs>
          <w:tab w:val="left" w:pos="3402"/>
        </w:tabs>
        <w:kinsoku/>
        <w:wordWrap/>
        <w:overflowPunct/>
        <w:topLinePunct w:val="0"/>
        <w:autoSpaceDE/>
        <w:autoSpaceDN/>
        <w:bidi w:val="0"/>
        <w:adjustRightInd w:val="0"/>
        <w:snapToGrid w:val="0"/>
        <w:spacing w:after="0" w:line="520" w:lineRule="exact"/>
        <w:textAlignment w:val="auto"/>
        <w:rPr>
          <w:rFonts w:hint="eastAsia" w:ascii="仿宋" w:hAnsi="仿宋" w:eastAsia="仿宋" w:cs="仿宋"/>
          <w:b w:val="0"/>
          <w:bCs w:val="0"/>
          <w:sz w:val="21"/>
          <w:szCs w:val="21"/>
        </w:rPr>
      </w:pPr>
      <w:r>
        <w:rPr>
          <w:rFonts w:hint="eastAsia" w:ascii="仿宋" w:hAnsi="仿宋" w:eastAsia="仿宋" w:cs="仿宋"/>
          <w:b w:val="0"/>
          <w:bCs w:val="0"/>
          <w:sz w:val="21"/>
          <w:szCs w:val="21"/>
          <w:lang w:val="en-US" w:eastAsia="zh-CN"/>
        </w:rPr>
        <w:t>3.</w:t>
      </w:r>
      <w:r>
        <w:rPr>
          <w:rFonts w:hint="eastAsia" w:ascii="仿宋" w:hAnsi="仿宋" w:eastAsia="仿宋" w:cs="仿宋"/>
          <w:b w:val="0"/>
          <w:bCs w:val="0"/>
          <w:sz w:val="21"/>
          <w:szCs w:val="21"/>
        </w:rPr>
        <w:t>相传苏武归汉后，曾致书李陵，望其归汉，李陵作《答苏武书》回复，下面即其中的一段文字。试结合课文和这一段文字，谈谈你对苏武这一历史人物的认识。</w:t>
      </w:r>
    </w:p>
    <w:p w14:paraId="2CE8EC83">
      <w:pPr>
        <w:pStyle w:val="2"/>
        <w:keepNext w:val="0"/>
        <w:keepLines w:val="0"/>
        <w:pageBreakBefore w:val="0"/>
        <w:widowControl w:val="0"/>
        <w:tabs>
          <w:tab w:val="left" w:pos="3402"/>
        </w:tabs>
        <w:kinsoku/>
        <w:wordWrap/>
        <w:overflowPunct/>
        <w:topLinePunct w:val="0"/>
        <w:autoSpaceDE/>
        <w:autoSpaceDN/>
        <w:bidi w:val="0"/>
        <w:adjustRightInd w:val="0"/>
        <w:snapToGrid w:val="0"/>
        <w:spacing w:after="0" w:line="520" w:lineRule="exact"/>
        <w:ind w:firstLine="420" w:firstLineChars="200"/>
        <w:textAlignment w:val="auto"/>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sz w:val="21"/>
          <w:szCs w:val="21"/>
        </w:rPr>
        <w:t>且足下昔以单车之使，适万乘之虏，遭时不遇，至于伏剑不顾。流离辛苦，几死朔北之野。丁年奉使，皓首而归；老母终堂，生妻去帷。此天下所希闻，古今所未有也。蛮貊之人尚犹嘉子之节，况为天下之主乎！陵谓足下当享茅土之荐，受千乘之赏。闻子之归，赐不过二百万，位不过典属国，无尺土之封加子之勤，而妨功害能之臣尽为万户侯，亲戚贪佞之类悉为廊庙宰。</w:t>
      </w:r>
    </w:p>
    <w:p w14:paraId="464F5477">
      <w:pPr>
        <w:pStyle w:val="2"/>
        <w:keepNext w:val="0"/>
        <w:keepLines w:val="0"/>
        <w:pageBreakBefore w:val="0"/>
        <w:widowControl w:val="0"/>
        <w:numPr>
          <w:ilvl w:val="0"/>
          <w:numId w:val="1"/>
        </w:numPr>
        <w:tabs>
          <w:tab w:val="left" w:pos="4620"/>
        </w:tabs>
        <w:kinsoku/>
        <w:wordWrap/>
        <w:overflowPunct/>
        <w:topLinePunct w:val="0"/>
        <w:autoSpaceDE/>
        <w:autoSpaceDN/>
        <w:bidi w:val="0"/>
        <w:adjustRightInd/>
        <w:snapToGrid w:val="0"/>
        <w:spacing w:after="0" w:line="520" w:lineRule="exact"/>
        <w:ind w:left="420" w:leftChars="0" w:firstLine="0" w:firstLineChars="0"/>
        <w:textAlignment w:val="auto"/>
        <w:rPr>
          <w:rFonts w:hint="eastAsia" w:ascii="仿宋" w:hAnsi="仿宋" w:eastAsia="仿宋" w:cs="仿宋"/>
          <w:b w:val="0"/>
          <w:bCs w:val="0"/>
          <w:color w:val="000000" w:themeColor="text1"/>
          <w:sz w:val="21"/>
          <w:szCs w:val="21"/>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课后检测</w:t>
      </w:r>
    </w:p>
    <w:p w14:paraId="5913266D">
      <w:pPr>
        <w:pStyle w:val="2"/>
        <w:keepNext w:val="0"/>
        <w:keepLines w:val="0"/>
        <w:pageBreakBefore w:val="0"/>
        <w:widowControl w:val="0"/>
        <w:numPr>
          <w:ilvl w:val="0"/>
          <w:numId w:val="0"/>
        </w:numPr>
        <w:tabs>
          <w:tab w:val="left" w:pos="4620"/>
        </w:tabs>
        <w:kinsoku/>
        <w:wordWrap/>
        <w:overflowPunct/>
        <w:topLinePunct w:val="0"/>
        <w:autoSpaceDE/>
        <w:autoSpaceDN/>
        <w:bidi w:val="0"/>
        <w:adjustRightInd/>
        <w:snapToGrid w:val="0"/>
        <w:spacing w:after="0" w:line="520" w:lineRule="exact"/>
        <w:ind w:left="420" w:leftChars="0"/>
        <w:jc w:val="center"/>
        <w:textAlignment w:val="auto"/>
        <w:rPr>
          <w:rFonts w:hint="eastAsia" w:ascii="仿宋" w:hAnsi="仿宋" w:eastAsia="仿宋" w:cs="仿宋"/>
          <w:b w:val="0"/>
          <w:bCs w:val="0"/>
          <w:color w:val="000000" w:themeColor="text1"/>
          <w:sz w:val="21"/>
          <w:szCs w:val="21"/>
          <w14:textFill>
            <w14:solidFill>
              <w14:schemeClr w14:val="tx1"/>
            </w14:solidFill>
          </w14:textFill>
        </w:rPr>
      </w:pPr>
      <w:r>
        <w:rPr>
          <w:rFonts w:hint="eastAsia" w:ascii="仿宋" w:hAnsi="仿宋" w:eastAsia="仿宋" w:cs="仿宋"/>
          <w:b w:val="0"/>
          <w:bCs w:val="0"/>
          <w:color w:val="000000" w:themeColor="text1"/>
          <w:sz w:val="21"/>
          <w:szCs w:val="21"/>
          <w14:textFill>
            <w14:solidFill>
              <w14:schemeClr w14:val="tx1"/>
            </w14:solidFill>
          </w14:textFill>
        </w:rPr>
        <w:t>比较阅读，拓展延伸</w:t>
      </w:r>
    </w:p>
    <w:p w14:paraId="5AD88354">
      <w:pPr>
        <w:pStyle w:val="2"/>
        <w:keepNext w:val="0"/>
        <w:keepLines w:val="0"/>
        <w:pageBreakBefore w:val="0"/>
        <w:widowControl w:val="0"/>
        <w:tabs>
          <w:tab w:val="left" w:pos="3402"/>
        </w:tabs>
        <w:kinsoku/>
        <w:wordWrap/>
        <w:overflowPunct/>
        <w:topLinePunct w:val="0"/>
        <w:autoSpaceDE/>
        <w:autoSpaceDN/>
        <w:bidi w:val="0"/>
        <w:adjustRightInd w:val="0"/>
        <w:snapToGrid w:val="0"/>
        <w:spacing w:after="0" w:line="520" w:lineRule="exact"/>
        <w:ind w:firstLine="420" w:firstLineChars="200"/>
        <w:jc w:val="center"/>
        <w:textAlignment w:val="auto"/>
        <w:rPr>
          <w:rFonts w:hint="eastAsia" w:ascii="仿宋" w:hAnsi="仿宋" w:eastAsia="仿宋" w:cs="仿宋"/>
          <w:b w:val="0"/>
          <w:bCs w:val="0"/>
          <w:sz w:val="21"/>
          <w:szCs w:val="21"/>
        </w:rPr>
      </w:pPr>
      <w:r>
        <w:rPr>
          <w:rFonts w:hint="eastAsia" w:ascii="仿宋" w:hAnsi="仿宋" w:eastAsia="仿宋" w:cs="仿宋"/>
          <w:b w:val="0"/>
          <w:bCs w:val="0"/>
          <w:sz w:val="21"/>
          <w:szCs w:val="21"/>
        </w:rPr>
        <w:t>（一）</w:t>
      </w:r>
    </w:p>
    <w:p w14:paraId="0E4EAD9F">
      <w:pPr>
        <w:pStyle w:val="2"/>
        <w:keepNext w:val="0"/>
        <w:keepLines w:val="0"/>
        <w:pageBreakBefore w:val="0"/>
        <w:widowControl w:val="0"/>
        <w:tabs>
          <w:tab w:val="left" w:pos="3402"/>
        </w:tabs>
        <w:kinsoku/>
        <w:wordWrap/>
        <w:overflowPunct/>
        <w:topLinePunct w:val="0"/>
        <w:autoSpaceDE/>
        <w:autoSpaceDN/>
        <w:bidi w:val="0"/>
        <w:adjustRightInd w:val="0"/>
        <w:snapToGrid w:val="0"/>
        <w:spacing w:after="0" w:line="520" w:lineRule="exact"/>
        <w:ind w:firstLine="420" w:firstLineChars="200"/>
        <w:jc w:val="left"/>
        <w:textAlignment w:val="auto"/>
        <w:rPr>
          <w:rFonts w:hint="eastAsia" w:ascii="仿宋" w:hAnsi="仿宋" w:eastAsia="仿宋" w:cs="仿宋"/>
          <w:b w:val="0"/>
          <w:bCs w:val="0"/>
          <w:sz w:val="21"/>
          <w:szCs w:val="21"/>
          <w:lang w:eastAsia="zh-CN"/>
        </w:rPr>
      </w:pPr>
      <w:r>
        <w:rPr>
          <w:rFonts w:hint="eastAsia" w:ascii="仿宋" w:hAnsi="仿宋" w:eastAsia="仿宋" w:cs="仿宋"/>
          <w:b w:val="0"/>
          <w:bCs w:val="0"/>
          <w:sz w:val="21"/>
          <w:szCs w:val="21"/>
        </w:rPr>
        <w:t>屈原至于江滨，被发行吟泽畔，颜色憔悴，形容枯槁。渔父见而问之曰：“子非三闾大夫欤？何故而至此？屈原曰：“举世混浊而我独清，众人皆醉而我独醒，是以见放。”渔父曰：“夫圣人者，不凝滞于物，而能与世推移。举世混浊，何不随其流而扬其波？众人皆醉，何不餔其糟而啜其醨？何故怀瑾握瑜，而自令见放为？”屈原曰：“吾闻之，新沐者必弹冠，新浴者必振衣。人又谁能以身之察察，受物之汶汶者乎？宁赴常流而葬乎江鱼腹中耳。又安能以皓皓之白，而蒙世之温蠖乎？”乃作《怀沙》之赋。于是怀石，遂自投汨罗以死。</w:t>
      </w:r>
      <w:r>
        <w:rPr>
          <w:rFonts w:hint="eastAsia" w:ascii="仿宋" w:hAnsi="仿宋" w:eastAsia="仿宋" w:cs="仿宋"/>
          <w:b w:val="0"/>
          <w:bCs w:val="0"/>
          <w:sz w:val="21"/>
          <w:szCs w:val="21"/>
          <w:lang w:val="en-US" w:eastAsia="zh-CN"/>
        </w:rPr>
        <w:t xml:space="preserve">                       </w:t>
      </w:r>
      <w:r>
        <w:rPr>
          <w:rFonts w:hint="eastAsia" w:ascii="仿宋" w:hAnsi="仿宋" w:eastAsia="仿宋" w:cs="仿宋"/>
          <w:b w:val="0"/>
          <w:bCs w:val="0"/>
          <w:sz w:val="21"/>
          <w:szCs w:val="21"/>
          <w:lang w:eastAsia="zh-CN"/>
        </w:rPr>
        <w:t>《</w:t>
      </w:r>
      <w:r>
        <w:rPr>
          <w:rFonts w:hint="eastAsia" w:ascii="仿宋" w:hAnsi="仿宋" w:eastAsia="仿宋" w:cs="仿宋"/>
          <w:b w:val="0"/>
          <w:bCs w:val="0"/>
          <w:sz w:val="21"/>
          <w:szCs w:val="21"/>
          <w:lang w:val="en-US" w:eastAsia="zh-CN"/>
        </w:rPr>
        <w:t>史记·屈原列传</w:t>
      </w:r>
      <w:r>
        <w:rPr>
          <w:rFonts w:hint="eastAsia" w:ascii="仿宋" w:hAnsi="仿宋" w:eastAsia="仿宋" w:cs="仿宋"/>
          <w:b w:val="0"/>
          <w:bCs w:val="0"/>
          <w:sz w:val="21"/>
          <w:szCs w:val="21"/>
          <w:lang w:eastAsia="zh-CN"/>
        </w:rPr>
        <w:t>》</w:t>
      </w:r>
    </w:p>
    <w:p w14:paraId="42334F2F">
      <w:pPr>
        <w:pStyle w:val="2"/>
        <w:keepNext w:val="0"/>
        <w:keepLines w:val="0"/>
        <w:pageBreakBefore w:val="0"/>
        <w:widowControl w:val="0"/>
        <w:tabs>
          <w:tab w:val="left" w:pos="3402"/>
        </w:tabs>
        <w:kinsoku/>
        <w:wordWrap/>
        <w:overflowPunct/>
        <w:topLinePunct w:val="0"/>
        <w:autoSpaceDE/>
        <w:autoSpaceDN/>
        <w:bidi w:val="0"/>
        <w:adjustRightInd w:val="0"/>
        <w:snapToGrid w:val="0"/>
        <w:spacing w:after="0" w:line="520" w:lineRule="exact"/>
        <w:ind w:firstLine="420" w:firstLineChars="200"/>
        <w:jc w:val="center"/>
        <w:textAlignment w:val="auto"/>
        <w:rPr>
          <w:rFonts w:hint="eastAsia" w:ascii="仿宋" w:hAnsi="仿宋" w:eastAsia="仿宋" w:cs="仿宋"/>
          <w:b w:val="0"/>
          <w:bCs w:val="0"/>
          <w:sz w:val="21"/>
          <w:szCs w:val="21"/>
        </w:rPr>
      </w:pPr>
      <w:r>
        <w:rPr>
          <w:rFonts w:hint="eastAsia" w:ascii="仿宋" w:hAnsi="仿宋" w:eastAsia="仿宋" w:cs="仿宋"/>
          <w:b w:val="0"/>
          <w:bCs w:val="0"/>
          <w:sz w:val="21"/>
          <w:szCs w:val="21"/>
        </w:rPr>
        <w:t>（二）</w:t>
      </w:r>
    </w:p>
    <w:p w14:paraId="247F0C96">
      <w:pPr>
        <w:pStyle w:val="2"/>
        <w:keepNext w:val="0"/>
        <w:keepLines w:val="0"/>
        <w:pageBreakBefore w:val="0"/>
        <w:widowControl w:val="0"/>
        <w:tabs>
          <w:tab w:val="left" w:pos="3402"/>
        </w:tabs>
        <w:kinsoku/>
        <w:wordWrap/>
        <w:overflowPunct/>
        <w:topLinePunct w:val="0"/>
        <w:autoSpaceDE/>
        <w:autoSpaceDN/>
        <w:bidi w:val="0"/>
        <w:adjustRightInd w:val="0"/>
        <w:snapToGrid w:val="0"/>
        <w:spacing w:after="0" w:line="520" w:lineRule="exact"/>
        <w:ind w:firstLine="420" w:firstLineChars="200"/>
        <w:jc w:val="left"/>
        <w:textAlignment w:val="auto"/>
        <w:rPr>
          <w:rFonts w:hint="eastAsia" w:ascii="仿宋" w:hAnsi="仿宋" w:eastAsia="仿宋" w:cs="仿宋"/>
          <w:b w:val="0"/>
          <w:bCs w:val="0"/>
          <w:sz w:val="21"/>
          <w:szCs w:val="21"/>
        </w:rPr>
      </w:pPr>
      <w:r>
        <w:rPr>
          <w:rFonts w:hint="eastAsia" w:ascii="仿宋" w:hAnsi="仿宋" w:eastAsia="仿宋" w:cs="仿宋"/>
          <w:b w:val="0"/>
          <w:bCs w:val="0"/>
          <w:sz w:val="21"/>
          <w:szCs w:val="21"/>
        </w:rPr>
        <w:t>武益愈，单于使使晓武，会论虞常，欲因此时降武。剑斩虞常已，律曰：“汉使张胜，谋杀单于近臣，当死。单于募降者赦罪。”举剑欲击之，胜请降。律谓武曰：“副有罪，当相坐。”武曰：“本无谋，又非亲属，何谓相坐？”复举剑拟之，武不动。律曰：“苏君，律前负汉归匈奴，幸蒙大恩，赐号称王；拥众数万，马畜弥山，富贵如此！苏君今日降，明日复然。空以身膏草野，谁复知之！”武不应。律曰：“君因我降，与君为兄弟。今不听吾计，后虽欲复见我，尚可得乎？”</w:t>
      </w:r>
    </w:p>
    <w:p w14:paraId="0E1DE8E1">
      <w:pPr>
        <w:pStyle w:val="2"/>
        <w:keepNext w:val="0"/>
        <w:keepLines w:val="0"/>
        <w:pageBreakBefore w:val="0"/>
        <w:widowControl w:val="0"/>
        <w:tabs>
          <w:tab w:val="left" w:pos="3402"/>
        </w:tabs>
        <w:kinsoku/>
        <w:wordWrap/>
        <w:overflowPunct/>
        <w:topLinePunct w:val="0"/>
        <w:autoSpaceDE/>
        <w:autoSpaceDN/>
        <w:bidi w:val="0"/>
        <w:adjustRightInd w:val="0"/>
        <w:snapToGrid w:val="0"/>
        <w:spacing w:after="0" w:line="520" w:lineRule="exact"/>
        <w:ind w:firstLine="420" w:firstLineChars="200"/>
        <w:jc w:val="left"/>
        <w:textAlignment w:val="auto"/>
        <w:rPr>
          <w:rFonts w:hint="eastAsia" w:ascii="仿宋" w:hAnsi="仿宋" w:eastAsia="仿宋" w:cs="仿宋"/>
          <w:b w:val="0"/>
          <w:bCs w:val="0"/>
          <w:sz w:val="21"/>
          <w:szCs w:val="21"/>
        </w:rPr>
      </w:pPr>
      <w:r>
        <w:rPr>
          <w:rFonts w:hint="eastAsia" w:ascii="仿宋" w:hAnsi="仿宋" w:eastAsia="仿宋" w:cs="仿宋"/>
          <w:b w:val="0"/>
          <w:bCs w:val="0"/>
          <w:sz w:val="21"/>
          <w:szCs w:val="21"/>
        </w:rPr>
        <w:t>武骂律曰：“汝为人臣子，不顾恩义，畔主背亲，为降虏于蛮夷，何以女为见！且单于信女，使决人死生；不平心持正，反欲斗两主，观祸败！若知我不降明，欲令两国相攻。匈奴之祸，从我始矣！”</w:t>
      </w:r>
      <w:r>
        <w:rPr>
          <w:rFonts w:hint="eastAsia" w:ascii="仿宋" w:hAnsi="仿宋" w:eastAsia="仿宋" w:cs="仿宋"/>
          <w:b w:val="0"/>
          <w:bCs w:val="0"/>
          <w:sz w:val="21"/>
          <w:szCs w:val="21"/>
          <w:lang w:val="en-US" w:eastAsia="zh-CN"/>
        </w:rPr>
        <w:t xml:space="preserve">                                                        </w:t>
      </w:r>
      <w:r>
        <w:rPr>
          <w:rFonts w:hint="eastAsia" w:ascii="仿宋" w:hAnsi="仿宋" w:eastAsia="仿宋" w:cs="仿宋"/>
          <w:b w:val="0"/>
          <w:bCs w:val="0"/>
          <w:sz w:val="21"/>
          <w:szCs w:val="21"/>
        </w:rPr>
        <w:t>《汉书·李广苏建传》）</w:t>
      </w:r>
    </w:p>
    <w:p w14:paraId="5C8CABFF">
      <w:pPr>
        <w:pStyle w:val="2"/>
        <w:keepNext w:val="0"/>
        <w:keepLines w:val="0"/>
        <w:pageBreakBefore w:val="0"/>
        <w:widowControl w:val="0"/>
        <w:tabs>
          <w:tab w:val="left" w:pos="3402"/>
        </w:tabs>
        <w:kinsoku/>
        <w:wordWrap/>
        <w:overflowPunct/>
        <w:topLinePunct w:val="0"/>
        <w:autoSpaceDE/>
        <w:autoSpaceDN/>
        <w:bidi w:val="0"/>
        <w:adjustRightInd w:val="0"/>
        <w:snapToGrid w:val="0"/>
        <w:spacing w:after="0" w:line="520" w:lineRule="exact"/>
        <w:jc w:val="left"/>
        <w:textAlignment w:val="auto"/>
        <w:rPr>
          <w:rFonts w:hint="eastAsia" w:ascii="仿宋" w:hAnsi="仿宋" w:eastAsia="仿宋" w:cs="仿宋"/>
          <w:b w:val="0"/>
          <w:bCs w:val="0"/>
          <w:sz w:val="21"/>
          <w:szCs w:val="21"/>
        </w:rPr>
      </w:pPr>
      <w:r>
        <w:rPr>
          <w:rFonts w:hint="eastAsia" w:ascii="仿宋" w:hAnsi="仿宋" w:eastAsia="仿宋" w:cs="仿宋"/>
          <w:b w:val="0"/>
          <w:bCs w:val="0"/>
          <w:sz w:val="21"/>
          <w:szCs w:val="21"/>
          <w:lang w:val="en-US" w:eastAsia="zh-CN"/>
        </w:rPr>
        <w:t>1、</w:t>
      </w:r>
      <w:r>
        <w:rPr>
          <w:rFonts w:hint="eastAsia" w:ascii="仿宋" w:hAnsi="仿宋" w:eastAsia="仿宋" w:cs="仿宋"/>
          <w:b w:val="0"/>
          <w:bCs w:val="0"/>
          <w:sz w:val="21"/>
          <w:szCs w:val="21"/>
        </w:rPr>
        <w:t>分析两个语段塑造人物形象手法的相同之处。</w:t>
      </w:r>
    </w:p>
    <w:p w14:paraId="077CC448">
      <w:pPr>
        <w:pStyle w:val="2"/>
        <w:keepNext w:val="0"/>
        <w:keepLines w:val="0"/>
        <w:pageBreakBefore w:val="0"/>
        <w:widowControl w:val="0"/>
        <w:tabs>
          <w:tab w:val="left" w:pos="3402"/>
        </w:tabs>
        <w:kinsoku/>
        <w:wordWrap/>
        <w:overflowPunct/>
        <w:topLinePunct w:val="0"/>
        <w:autoSpaceDE/>
        <w:autoSpaceDN/>
        <w:bidi w:val="0"/>
        <w:adjustRightInd w:val="0"/>
        <w:snapToGrid w:val="0"/>
        <w:spacing w:after="0" w:line="520" w:lineRule="exact"/>
        <w:textAlignment w:val="auto"/>
        <w:rPr>
          <w:rFonts w:hint="eastAsia" w:ascii="仿宋" w:hAnsi="仿宋" w:eastAsia="仿宋" w:cs="仿宋"/>
          <w:b w:val="0"/>
          <w:bCs w:val="0"/>
          <w:sz w:val="21"/>
          <w:szCs w:val="21"/>
          <w:lang w:val="en-US" w:eastAsia="zh-CN"/>
        </w:rPr>
      </w:pPr>
    </w:p>
    <w:p w14:paraId="06545F95">
      <w:pPr>
        <w:pStyle w:val="2"/>
        <w:keepNext w:val="0"/>
        <w:keepLines w:val="0"/>
        <w:pageBreakBefore w:val="0"/>
        <w:widowControl w:val="0"/>
        <w:tabs>
          <w:tab w:val="left" w:pos="3402"/>
        </w:tabs>
        <w:kinsoku/>
        <w:wordWrap/>
        <w:overflowPunct/>
        <w:topLinePunct w:val="0"/>
        <w:autoSpaceDE/>
        <w:autoSpaceDN/>
        <w:bidi w:val="0"/>
        <w:adjustRightInd w:val="0"/>
        <w:snapToGrid w:val="0"/>
        <w:spacing w:after="0" w:line="520" w:lineRule="exact"/>
        <w:textAlignment w:val="auto"/>
        <w:rPr>
          <w:rFonts w:hint="eastAsia" w:ascii="仿宋" w:hAnsi="仿宋" w:eastAsia="仿宋" w:cs="仿宋"/>
          <w:b w:val="0"/>
          <w:bCs w:val="0"/>
          <w:sz w:val="21"/>
          <w:szCs w:val="21"/>
        </w:rPr>
      </w:pPr>
      <w:r>
        <w:rPr>
          <w:rFonts w:hint="eastAsia" w:ascii="仿宋" w:hAnsi="仿宋" w:eastAsia="仿宋" w:cs="仿宋"/>
          <w:b w:val="0"/>
          <w:bCs w:val="0"/>
          <w:sz w:val="21"/>
          <w:szCs w:val="21"/>
          <w:lang w:val="en-US" w:eastAsia="zh-CN"/>
        </w:rPr>
        <w:t>2、</w:t>
      </w:r>
      <w:r>
        <w:rPr>
          <w:rFonts w:hint="eastAsia" w:ascii="仿宋" w:hAnsi="仿宋" w:eastAsia="仿宋" w:cs="仿宋"/>
          <w:b w:val="0"/>
          <w:bCs w:val="0"/>
          <w:sz w:val="21"/>
          <w:szCs w:val="21"/>
        </w:rPr>
        <w:t>请概括苏武、屈原两人的品格特征的异同。</w:t>
      </w:r>
    </w:p>
    <w:p w14:paraId="6971EB7E">
      <w:pPr>
        <w:pStyle w:val="2"/>
        <w:keepNext w:val="0"/>
        <w:keepLines w:val="0"/>
        <w:pageBreakBefore w:val="0"/>
        <w:widowControl w:val="0"/>
        <w:tabs>
          <w:tab w:val="left" w:pos="3402"/>
        </w:tabs>
        <w:kinsoku/>
        <w:wordWrap/>
        <w:overflowPunct/>
        <w:topLinePunct w:val="0"/>
        <w:autoSpaceDE/>
        <w:autoSpaceDN/>
        <w:bidi w:val="0"/>
        <w:adjustRightInd w:val="0"/>
        <w:snapToGrid w:val="0"/>
        <w:spacing w:after="0" w:line="520" w:lineRule="exact"/>
        <w:textAlignment w:val="auto"/>
        <w:rPr>
          <w:rFonts w:hint="eastAsia" w:ascii="仿宋" w:hAnsi="仿宋" w:eastAsia="仿宋" w:cs="仿宋"/>
          <w:b w:val="0"/>
          <w:bCs w:val="0"/>
          <w:sz w:val="21"/>
          <w:szCs w:val="21"/>
          <w:lang w:val="en-US" w:eastAsia="zh-CN"/>
        </w:rPr>
      </w:pPr>
    </w:p>
    <w:p w14:paraId="34206C69">
      <w:pPr>
        <w:pStyle w:val="2"/>
        <w:keepNext w:val="0"/>
        <w:keepLines w:val="0"/>
        <w:pageBreakBefore w:val="0"/>
        <w:widowControl w:val="0"/>
        <w:tabs>
          <w:tab w:val="left" w:pos="3402"/>
        </w:tabs>
        <w:kinsoku/>
        <w:wordWrap/>
        <w:overflowPunct/>
        <w:topLinePunct w:val="0"/>
        <w:autoSpaceDE/>
        <w:autoSpaceDN/>
        <w:bidi w:val="0"/>
        <w:adjustRightInd w:val="0"/>
        <w:snapToGrid w:val="0"/>
        <w:spacing w:after="0" w:line="520" w:lineRule="exact"/>
        <w:textAlignment w:val="auto"/>
        <w:rPr>
          <w:rFonts w:hint="eastAsia" w:ascii="仿宋" w:hAnsi="仿宋" w:eastAsia="仿宋" w:cs="仿宋"/>
          <w:b w:val="0"/>
          <w:bCs w:val="0"/>
          <w:color w:val="000000" w:themeColor="text1"/>
          <w:sz w:val="21"/>
          <w:szCs w:val="21"/>
          <w14:textFill>
            <w14:solidFill>
              <w14:schemeClr w14:val="tx1"/>
            </w14:solidFill>
          </w14:textFill>
        </w:rPr>
      </w:pPr>
      <w:r>
        <w:rPr>
          <w:rFonts w:hint="eastAsia" w:ascii="仿宋" w:hAnsi="仿宋" w:eastAsia="仿宋" w:cs="仿宋"/>
          <w:b w:val="0"/>
          <w:bCs w:val="0"/>
          <w:sz w:val="21"/>
          <w:szCs w:val="21"/>
          <w:lang w:val="en-US" w:eastAsia="zh-CN"/>
        </w:rPr>
        <w:t>3、</w:t>
      </w:r>
      <w:r>
        <w:rPr>
          <w:rFonts w:hint="eastAsia" w:ascii="仿宋" w:hAnsi="仿宋" w:eastAsia="仿宋" w:cs="仿宋"/>
          <w:b w:val="0"/>
          <w:bCs w:val="0"/>
          <w:sz w:val="21"/>
          <w:szCs w:val="21"/>
        </w:rPr>
        <w:t>简要说明“舍生取义”在苏武和屈原身上分别是如何体现的，并结合社会热点说说这种思想的现实意义。</w:t>
      </w:r>
    </w:p>
    <w:p w14:paraId="439ED030">
      <w:pPr>
        <w:pStyle w:val="2"/>
        <w:keepNext w:val="0"/>
        <w:keepLines w:val="0"/>
        <w:pageBreakBefore w:val="0"/>
        <w:widowControl w:val="0"/>
        <w:tabs>
          <w:tab w:val="left" w:pos="3402"/>
        </w:tabs>
        <w:kinsoku/>
        <w:wordWrap/>
        <w:overflowPunct/>
        <w:topLinePunct w:val="0"/>
        <w:autoSpaceDE/>
        <w:autoSpaceDN/>
        <w:bidi w:val="0"/>
        <w:adjustRightInd w:val="0"/>
        <w:snapToGrid w:val="0"/>
        <w:spacing w:after="0" w:line="520" w:lineRule="exact"/>
        <w:textAlignment w:val="auto"/>
        <w:rPr>
          <w:rFonts w:hint="eastAsia" w:ascii="仿宋" w:hAnsi="仿宋" w:eastAsia="仿宋" w:cs="仿宋"/>
          <w:sz w:val="21"/>
          <w:szCs w:val="21"/>
        </w:rPr>
      </w:pPr>
      <w:r>
        <w:rPr>
          <w:rFonts w:hint="eastAsia" w:ascii="仿宋" w:hAnsi="仿宋" w:eastAsia="仿宋" w:cs="仿宋"/>
          <w:sz w:val="21"/>
          <w:szCs w:val="21"/>
        </w:rPr>
        <w:t>阅读下面的文言文，完成文后题目。</w:t>
      </w:r>
    </w:p>
    <w:p w14:paraId="1396137D">
      <w:pPr>
        <w:pStyle w:val="2"/>
        <w:keepNext w:val="0"/>
        <w:keepLines w:val="0"/>
        <w:pageBreakBefore w:val="0"/>
        <w:widowControl w:val="0"/>
        <w:tabs>
          <w:tab w:val="left" w:pos="3402"/>
        </w:tabs>
        <w:kinsoku/>
        <w:wordWrap/>
        <w:overflowPunct/>
        <w:topLinePunct w:val="0"/>
        <w:autoSpaceDE/>
        <w:autoSpaceDN/>
        <w:bidi w:val="0"/>
        <w:adjustRightInd w:val="0"/>
        <w:snapToGrid w:val="0"/>
        <w:spacing w:after="0" w:line="520" w:lineRule="exact"/>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武来归明年，上官桀子安与桑弘羊及燕王、盖主谋反。武子男元与安有谋，坐死。</w:t>
      </w:r>
    </w:p>
    <w:p w14:paraId="6BCCC03E">
      <w:pPr>
        <w:pStyle w:val="2"/>
        <w:keepNext w:val="0"/>
        <w:keepLines w:val="0"/>
        <w:pageBreakBefore w:val="0"/>
        <w:widowControl w:val="0"/>
        <w:tabs>
          <w:tab w:val="left" w:pos="3402"/>
        </w:tabs>
        <w:kinsoku/>
        <w:wordWrap/>
        <w:overflowPunct/>
        <w:topLinePunct w:val="0"/>
        <w:autoSpaceDE/>
        <w:autoSpaceDN/>
        <w:bidi w:val="0"/>
        <w:adjustRightInd w:val="0"/>
        <w:snapToGrid w:val="0"/>
        <w:spacing w:after="0" w:line="520" w:lineRule="exact"/>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u w:val="wave"/>
        </w:rPr>
        <w:t>初桀安与大将军霍光争权数疏光过失予燕王令上书告之又言苏武使匈奴二十年不降还乃为典属国大将军长史无功劳为搜粟都尉光颛权自恣</w:t>
      </w:r>
      <w:r>
        <w:rPr>
          <w:rFonts w:hint="eastAsia" w:ascii="仿宋" w:hAnsi="仿宋" w:eastAsia="仿宋" w:cs="仿宋"/>
          <w:sz w:val="21"/>
          <w:szCs w:val="21"/>
        </w:rPr>
        <w:t>及燕王等反诛，穷治党与，武素与桀、弘羊有旧</w:t>
      </w:r>
      <w:r>
        <w:rPr>
          <w:rFonts w:hint="eastAsia" w:ascii="仿宋" w:hAnsi="仿宋" w:eastAsia="仿宋" w:cs="仿宋"/>
          <w:sz w:val="21"/>
          <w:szCs w:val="21"/>
          <w:vertAlign w:val="superscript"/>
        </w:rPr>
        <w:t>①</w:t>
      </w:r>
      <w:r>
        <w:rPr>
          <w:rFonts w:hint="eastAsia" w:ascii="仿宋" w:hAnsi="仿宋" w:eastAsia="仿宋" w:cs="仿宋"/>
          <w:sz w:val="21"/>
          <w:szCs w:val="21"/>
        </w:rPr>
        <w:t>，数为燕王所讼，子又在谋中，廷尉奏请逮捕武。霍光寝其奏，免武官。</w:t>
      </w:r>
    </w:p>
    <w:p w14:paraId="7EFDE8D5">
      <w:pPr>
        <w:pStyle w:val="2"/>
        <w:keepNext w:val="0"/>
        <w:keepLines w:val="0"/>
        <w:pageBreakBefore w:val="0"/>
        <w:widowControl w:val="0"/>
        <w:tabs>
          <w:tab w:val="left" w:pos="3402"/>
        </w:tabs>
        <w:kinsoku/>
        <w:wordWrap/>
        <w:overflowPunct/>
        <w:topLinePunct w:val="0"/>
        <w:autoSpaceDE/>
        <w:autoSpaceDN/>
        <w:bidi w:val="0"/>
        <w:adjustRightInd w:val="0"/>
        <w:snapToGrid w:val="0"/>
        <w:spacing w:after="0" w:line="520" w:lineRule="exact"/>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数年，昭帝</w:t>
      </w:r>
      <w:r>
        <w:rPr>
          <w:rFonts w:hint="eastAsia" w:ascii="仿宋" w:hAnsi="仿宋" w:eastAsia="仿宋" w:cs="仿宋"/>
          <w:sz w:val="21"/>
          <w:szCs w:val="21"/>
          <w:em w:val="underDot"/>
        </w:rPr>
        <w:t>崩</w:t>
      </w:r>
      <w:r>
        <w:rPr>
          <w:rFonts w:hint="eastAsia" w:ascii="仿宋" w:hAnsi="仿宋" w:eastAsia="仿宋" w:cs="仿宋"/>
          <w:sz w:val="21"/>
          <w:szCs w:val="21"/>
        </w:rPr>
        <w:t>，武以故二千石与计谋立宣帝，赐爵关内侯，食邑三百户。久之，卫将军张安世荐武明习故事，奉使不辱命，先帝以为遗言。宣帝即时召武待诏宦者署，数进见，复为右曹典属国。以武著节老臣，令朝</w:t>
      </w:r>
      <w:r>
        <w:rPr>
          <w:rFonts w:hint="eastAsia" w:ascii="仿宋" w:hAnsi="仿宋" w:eastAsia="仿宋" w:cs="仿宋"/>
          <w:sz w:val="21"/>
          <w:szCs w:val="21"/>
          <w:em w:val="underDot"/>
        </w:rPr>
        <w:t>朔望</w:t>
      </w:r>
      <w:r>
        <w:rPr>
          <w:rFonts w:hint="eastAsia" w:ascii="仿宋" w:hAnsi="仿宋" w:eastAsia="仿宋" w:cs="仿宋"/>
          <w:sz w:val="21"/>
          <w:szCs w:val="21"/>
        </w:rPr>
        <w:t>，号称</w:t>
      </w:r>
      <w:r>
        <w:rPr>
          <w:rFonts w:hint="eastAsia" w:ascii="仿宋" w:hAnsi="仿宋" w:eastAsia="仿宋" w:cs="仿宋"/>
          <w:sz w:val="21"/>
          <w:szCs w:val="21"/>
          <w:em w:val="underDot"/>
        </w:rPr>
        <w:t>祭酒</w:t>
      </w:r>
      <w:r>
        <w:rPr>
          <w:rFonts w:hint="eastAsia" w:ascii="仿宋" w:hAnsi="仿宋" w:eastAsia="仿宋" w:cs="仿宋"/>
          <w:sz w:val="21"/>
          <w:szCs w:val="21"/>
        </w:rPr>
        <w:t>，甚优宠之。</w:t>
      </w:r>
    </w:p>
    <w:p w14:paraId="5D0F20E0">
      <w:pPr>
        <w:pStyle w:val="2"/>
        <w:keepNext w:val="0"/>
        <w:keepLines w:val="0"/>
        <w:pageBreakBefore w:val="0"/>
        <w:widowControl w:val="0"/>
        <w:tabs>
          <w:tab w:val="left" w:pos="3402"/>
        </w:tabs>
        <w:kinsoku/>
        <w:wordWrap/>
        <w:overflowPunct/>
        <w:topLinePunct w:val="0"/>
        <w:autoSpaceDE/>
        <w:autoSpaceDN/>
        <w:bidi w:val="0"/>
        <w:adjustRightInd w:val="0"/>
        <w:snapToGrid w:val="0"/>
        <w:spacing w:after="0" w:line="520" w:lineRule="exact"/>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u w:val="single"/>
        </w:rPr>
        <w:t>武所得赏赐，尽以施予昆弟故人，家不余财。</w:t>
      </w:r>
      <w:r>
        <w:rPr>
          <w:rFonts w:hint="eastAsia" w:ascii="仿宋" w:hAnsi="仿宋" w:eastAsia="仿宋" w:cs="仿宋"/>
          <w:sz w:val="21"/>
          <w:szCs w:val="21"/>
        </w:rPr>
        <w:t>皇后父平恩侯、帝舅平昌侯、乐昌侯、车骑将军韩增、丞相魏相、御史大夫丙吉皆敬重武。</w:t>
      </w:r>
      <w:r>
        <w:rPr>
          <w:rFonts w:hint="eastAsia" w:ascii="仿宋" w:hAnsi="仿宋" w:eastAsia="仿宋" w:cs="仿宋"/>
          <w:sz w:val="21"/>
          <w:szCs w:val="21"/>
          <w:u w:val="single"/>
        </w:rPr>
        <w:t>武年老，子前坐事死，上闵之，问左右：“武在匈奴久，岂有子乎？”</w:t>
      </w:r>
      <w:r>
        <w:rPr>
          <w:rFonts w:hint="eastAsia" w:ascii="仿宋" w:hAnsi="仿宋" w:eastAsia="仿宋" w:cs="仿宋"/>
          <w:sz w:val="21"/>
          <w:szCs w:val="21"/>
        </w:rPr>
        <w:t>武因平恩侯自白：“前发匈奴时，胡妇适产一子通国，有声问来，愿因使者致金帛赎之。”上许焉。后通国随使者至，上以为郎。又以武弟子为右曹。武年八十余，神爵二年病卒。</w:t>
      </w:r>
    </w:p>
    <w:p w14:paraId="14A85F59">
      <w:pPr>
        <w:pStyle w:val="2"/>
        <w:keepNext w:val="0"/>
        <w:keepLines w:val="0"/>
        <w:pageBreakBefore w:val="0"/>
        <w:widowControl w:val="0"/>
        <w:tabs>
          <w:tab w:val="left" w:pos="3402"/>
        </w:tabs>
        <w:kinsoku/>
        <w:wordWrap/>
        <w:overflowPunct/>
        <w:topLinePunct w:val="0"/>
        <w:autoSpaceDE/>
        <w:autoSpaceDN/>
        <w:bidi w:val="0"/>
        <w:adjustRightInd w:val="0"/>
        <w:snapToGrid w:val="0"/>
        <w:spacing w:after="0" w:line="520" w:lineRule="exact"/>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甘露三年，单于始入朝。上思</w:t>
      </w:r>
      <w:r>
        <w:rPr>
          <w:rFonts w:hint="eastAsia" w:ascii="仿宋" w:hAnsi="仿宋" w:eastAsia="仿宋" w:cs="仿宋"/>
          <w:sz w:val="21"/>
          <w:szCs w:val="21"/>
          <w:em w:val="underDot"/>
        </w:rPr>
        <w:t>股肱</w:t>
      </w:r>
      <w:r>
        <w:rPr>
          <w:rFonts w:hint="eastAsia" w:ascii="仿宋" w:hAnsi="仿宋" w:eastAsia="仿宋" w:cs="仿宋"/>
          <w:sz w:val="21"/>
          <w:szCs w:val="21"/>
        </w:rPr>
        <w:t>之美，乃图画其人于麒麟阁，法</w:t>
      </w:r>
      <w:r>
        <w:rPr>
          <w:rFonts w:hint="eastAsia" w:ascii="仿宋" w:hAnsi="仿宋" w:eastAsia="仿宋" w:cs="仿宋"/>
          <w:sz w:val="21"/>
          <w:szCs w:val="21"/>
          <w:vertAlign w:val="superscript"/>
        </w:rPr>
        <w:t>②</w:t>
      </w:r>
      <w:r>
        <w:rPr>
          <w:rFonts w:hint="eastAsia" w:ascii="仿宋" w:hAnsi="仿宋" w:eastAsia="仿宋" w:cs="仿宋"/>
          <w:sz w:val="21"/>
          <w:szCs w:val="21"/>
        </w:rPr>
        <w:t>其形貌，署其官爵、姓名。唯霍光不名，曰大司马大将军博陆侯姓霍氏，次曰卫将军富平侯张安世，次曰车骑将军龙额侯韩增，次曰后将军营平侯赵充国，次曰丞相高平侯魏相，次曰丞相博阳侯丙吉，次曰御史大夫建平侯杜延年，次曰宗正阳城侯刘德，次曰少府梁丘贺，次曰太子太傅萧望之，次曰典属国苏武。皆有功德，知名当世，是以表而扬之。(节选自《汉书·苏武传》，有删改)</w:t>
      </w:r>
    </w:p>
    <w:p w14:paraId="76AC1EBD">
      <w:pPr>
        <w:pStyle w:val="2"/>
        <w:keepNext w:val="0"/>
        <w:keepLines w:val="0"/>
        <w:pageBreakBefore w:val="0"/>
        <w:widowControl w:val="0"/>
        <w:tabs>
          <w:tab w:val="left" w:pos="3402"/>
        </w:tabs>
        <w:kinsoku/>
        <w:wordWrap/>
        <w:overflowPunct/>
        <w:topLinePunct w:val="0"/>
        <w:autoSpaceDE/>
        <w:autoSpaceDN/>
        <w:bidi w:val="0"/>
        <w:adjustRightInd w:val="0"/>
        <w:snapToGrid w:val="0"/>
        <w:spacing w:after="0" w:line="520" w:lineRule="exact"/>
        <w:textAlignment w:val="auto"/>
        <w:rPr>
          <w:rFonts w:hint="eastAsia" w:ascii="仿宋" w:hAnsi="仿宋" w:eastAsia="仿宋" w:cs="仿宋"/>
          <w:sz w:val="21"/>
          <w:szCs w:val="21"/>
        </w:rPr>
      </w:pPr>
      <w:r>
        <w:rPr>
          <w:rFonts w:hint="eastAsia" w:ascii="仿宋" w:hAnsi="仿宋" w:eastAsia="仿宋" w:cs="仿宋"/>
          <w:sz w:val="21"/>
          <w:szCs w:val="21"/>
        </w:rPr>
        <w:drawing>
          <wp:inline distT="0" distB="0" distL="114300" distR="114300">
            <wp:extent cx="24130" cy="100330"/>
            <wp:effectExtent l="0" t="0" r="13970" b="13970"/>
            <wp:docPr id="2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6"/>
                    <pic:cNvPicPr>
                      <a:picLocks noChangeAspect="1"/>
                    </pic:cNvPicPr>
                  </pic:nvPicPr>
                  <pic:blipFill>
                    <a:blip r:embed="rId6" r:link="rId7"/>
                    <a:stretch>
                      <a:fillRect/>
                    </a:stretch>
                  </pic:blipFill>
                  <pic:spPr>
                    <a:xfrm>
                      <a:off x="0" y="0"/>
                      <a:ext cx="24130" cy="100330"/>
                    </a:xfrm>
                    <a:prstGeom prst="rect">
                      <a:avLst/>
                    </a:prstGeom>
                    <a:noFill/>
                    <a:ln>
                      <a:noFill/>
                    </a:ln>
                  </pic:spPr>
                </pic:pic>
              </a:graphicData>
            </a:graphic>
          </wp:inline>
        </w:drawing>
      </w:r>
      <w:r>
        <w:rPr>
          <w:rFonts w:hint="eastAsia" w:ascii="仿宋" w:hAnsi="仿宋" w:eastAsia="仿宋" w:cs="仿宋"/>
          <w:sz w:val="21"/>
          <w:szCs w:val="21"/>
        </w:rPr>
        <w:t>注</w:t>
      </w:r>
      <w:r>
        <w:rPr>
          <w:rFonts w:hint="eastAsia" w:ascii="仿宋" w:hAnsi="仿宋" w:eastAsia="仿宋" w:cs="仿宋"/>
          <w:sz w:val="21"/>
          <w:szCs w:val="21"/>
        </w:rPr>
        <w:drawing>
          <wp:inline distT="0" distB="0" distL="114300" distR="114300">
            <wp:extent cx="24130" cy="100330"/>
            <wp:effectExtent l="0" t="0" r="13970" b="13970"/>
            <wp:docPr id="2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7"/>
                    <pic:cNvPicPr>
                      <a:picLocks noChangeAspect="1"/>
                    </pic:cNvPicPr>
                  </pic:nvPicPr>
                  <pic:blipFill>
                    <a:blip r:embed="rId8" r:link="rId9"/>
                    <a:stretch>
                      <a:fillRect/>
                    </a:stretch>
                  </pic:blipFill>
                  <pic:spPr>
                    <a:xfrm>
                      <a:off x="0" y="0"/>
                      <a:ext cx="24130" cy="100330"/>
                    </a:xfrm>
                    <a:prstGeom prst="rect">
                      <a:avLst/>
                    </a:prstGeom>
                    <a:noFill/>
                    <a:ln>
                      <a:noFill/>
                    </a:ln>
                  </pic:spPr>
                </pic:pic>
              </a:graphicData>
            </a:graphic>
          </wp:inline>
        </w:drawing>
      </w:r>
      <w:r>
        <w:rPr>
          <w:rFonts w:hint="eastAsia" w:ascii="仿宋" w:hAnsi="仿宋" w:eastAsia="仿宋" w:cs="仿宋"/>
          <w:sz w:val="21"/>
          <w:szCs w:val="21"/>
        </w:rPr>
        <w:t>　①旧：形容词用作名词，交情。②法：动词，仿效。</w:t>
      </w:r>
    </w:p>
    <w:p w14:paraId="0AD143FB">
      <w:pPr>
        <w:pStyle w:val="2"/>
        <w:keepNext w:val="0"/>
        <w:keepLines w:val="0"/>
        <w:pageBreakBefore w:val="0"/>
        <w:widowControl w:val="0"/>
        <w:tabs>
          <w:tab w:val="left" w:pos="3402"/>
        </w:tabs>
        <w:kinsoku/>
        <w:wordWrap/>
        <w:overflowPunct/>
        <w:topLinePunct w:val="0"/>
        <w:autoSpaceDE/>
        <w:autoSpaceDN/>
        <w:bidi w:val="0"/>
        <w:adjustRightInd w:val="0"/>
        <w:snapToGrid w:val="0"/>
        <w:spacing w:after="0" w:line="520" w:lineRule="exact"/>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1</w:t>
      </w:r>
      <w:r>
        <w:rPr>
          <w:rFonts w:hint="eastAsia" w:ascii="仿宋" w:hAnsi="仿宋" w:eastAsia="仿宋" w:cs="仿宋"/>
          <w:sz w:val="21"/>
          <w:szCs w:val="21"/>
        </w:rPr>
        <w:t>．下列对文中画波浪线部分的断句，正确的一项是(　　)</w:t>
      </w:r>
    </w:p>
    <w:p w14:paraId="79F9E22C">
      <w:pPr>
        <w:pStyle w:val="2"/>
        <w:keepNext w:val="0"/>
        <w:keepLines w:val="0"/>
        <w:pageBreakBefore w:val="0"/>
        <w:widowControl w:val="0"/>
        <w:tabs>
          <w:tab w:val="left" w:pos="3402"/>
        </w:tabs>
        <w:kinsoku/>
        <w:wordWrap/>
        <w:overflowPunct/>
        <w:topLinePunct w:val="0"/>
        <w:autoSpaceDE/>
        <w:autoSpaceDN/>
        <w:bidi w:val="0"/>
        <w:adjustRightInd w:val="0"/>
        <w:snapToGrid w:val="0"/>
        <w:spacing w:after="0" w:line="520" w:lineRule="exact"/>
        <w:textAlignment w:val="auto"/>
        <w:rPr>
          <w:rFonts w:hint="eastAsia" w:ascii="仿宋" w:hAnsi="仿宋" w:eastAsia="仿宋" w:cs="仿宋"/>
          <w:sz w:val="21"/>
          <w:szCs w:val="21"/>
        </w:rPr>
      </w:pPr>
      <w:r>
        <w:rPr>
          <w:rFonts w:hint="eastAsia" w:ascii="仿宋" w:hAnsi="仿宋" w:eastAsia="仿宋" w:cs="仿宋"/>
          <w:sz w:val="21"/>
          <w:szCs w:val="21"/>
        </w:rPr>
        <w:t>A．初/桀/安与大将军霍光争权/数疏光过失/予燕王令/上书告之/又言苏武使匈奴二十年/不降/还乃为典属国/大将军长史无功劳为搜粟都尉/光颛权自恣/</w:t>
      </w:r>
    </w:p>
    <w:p w14:paraId="1E5996AC">
      <w:pPr>
        <w:pStyle w:val="2"/>
        <w:keepNext w:val="0"/>
        <w:keepLines w:val="0"/>
        <w:pageBreakBefore w:val="0"/>
        <w:widowControl w:val="0"/>
        <w:tabs>
          <w:tab w:val="left" w:pos="3402"/>
        </w:tabs>
        <w:kinsoku/>
        <w:wordWrap/>
        <w:overflowPunct/>
        <w:topLinePunct w:val="0"/>
        <w:autoSpaceDE/>
        <w:autoSpaceDN/>
        <w:bidi w:val="0"/>
        <w:adjustRightInd w:val="0"/>
        <w:snapToGrid w:val="0"/>
        <w:spacing w:after="0" w:line="520" w:lineRule="exact"/>
        <w:textAlignment w:val="auto"/>
        <w:rPr>
          <w:rFonts w:hint="eastAsia" w:ascii="仿宋" w:hAnsi="仿宋" w:eastAsia="仿宋" w:cs="仿宋"/>
          <w:sz w:val="21"/>
          <w:szCs w:val="21"/>
        </w:rPr>
      </w:pPr>
      <w:r>
        <w:rPr>
          <w:rFonts w:hint="eastAsia" w:ascii="仿宋" w:hAnsi="仿宋" w:eastAsia="仿宋" w:cs="仿宋"/>
          <w:sz w:val="21"/>
          <w:szCs w:val="21"/>
        </w:rPr>
        <w:t>B．初/桀/安与大将军霍光争权/数疏光过失予燕王/令上书告之/又言苏武使匈奴二十年不降/还乃为典属国/大将军长史无功劳/为搜粟都尉/光颛权自恣/</w:t>
      </w:r>
    </w:p>
    <w:p w14:paraId="7D5FF491">
      <w:pPr>
        <w:pStyle w:val="2"/>
        <w:keepNext w:val="0"/>
        <w:keepLines w:val="0"/>
        <w:pageBreakBefore w:val="0"/>
        <w:widowControl w:val="0"/>
        <w:tabs>
          <w:tab w:val="left" w:pos="3402"/>
        </w:tabs>
        <w:kinsoku/>
        <w:wordWrap/>
        <w:overflowPunct/>
        <w:topLinePunct w:val="0"/>
        <w:autoSpaceDE/>
        <w:autoSpaceDN/>
        <w:bidi w:val="0"/>
        <w:adjustRightInd w:val="0"/>
        <w:snapToGrid w:val="0"/>
        <w:spacing w:after="0" w:line="520" w:lineRule="exact"/>
        <w:textAlignment w:val="auto"/>
        <w:rPr>
          <w:rFonts w:hint="eastAsia" w:ascii="仿宋" w:hAnsi="仿宋" w:eastAsia="仿宋" w:cs="仿宋"/>
          <w:sz w:val="21"/>
          <w:szCs w:val="21"/>
        </w:rPr>
      </w:pPr>
      <w:r>
        <w:rPr>
          <w:rFonts w:hint="eastAsia" w:ascii="仿宋" w:hAnsi="仿宋" w:eastAsia="仿宋" w:cs="仿宋"/>
          <w:sz w:val="21"/>
          <w:szCs w:val="21"/>
        </w:rPr>
        <w:t>C．初桀安与大将军霍光争权/数疏光过失/予燕王令/上书告之/又言苏武使匈奴二十年/不降/还乃为典属国/大将军长史无功劳为搜粟都尉/光颛权自恣/</w:t>
      </w:r>
    </w:p>
    <w:p w14:paraId="5FCE6A79">
      <w:pPr>
        <w:pStyle w:val="2"/>
        <w:keepNext w:val="0"/>
        <w:keepLines w:val="0"/>
        <w:pageBreakBefore w:val="0"/>
        <w:widowControl w:val="0"/>
        <w:tabs>
          <w:tab w:val="left" w:pos="3402"/>
        </w:tabs>
        <w:kinsoku/>
        <w:wordWrap/>
        <w:overflowPunct/>
        <w:topLinePunct w:val="0"/>
        <w:autoSpaceDE/>
        <w:autoSpaceDN/>
        <w:bidi w:val="0"/>
        <w:adjustRightInd w:val="0"/>
        <w:snapToGrid w:val="0"/>
        <w:spacing w:after="0" w:line="520" w:lineRule="exact"/>
        <w:textAlignment w:val="auto"/>
        <w:rPr>
          <w:rFonts w:hint="eastAsia" w:ascii="仿宋" w:hAnsi="仿宋" w:eastAsia="仿宋" w:cs="仿宋"/>
          <w:sz w:val="21"/>
          <w:szCs w:val="21"/>
        </w:rPr>
      </w:pPr>
      <w:r>
        <w:rPr>
          <w:rFonts w:hint="eastAsia" w:ascii="仿宋" w:hAnsi="仿宋" w:eastAsia="仿宋" w:cs="仿宋"/>
          <w:sz w:val="21"/>
          <w:szCs w:val="21"/>
        </w:rPr>
        <w:t>D．初/桀安与大将军霍光争权/数疏光过失予燕王令上书告之/又言苏武使匈奴二十年不降/还乃为典属国/大将军长史无功劳为搜粟都尉/光颛权自恣/</w:t>
      </w:r>
    </w:p>
    <w:p w14:paraId="6C84285B">
      <w:pPr>
        <w:pStyle w:val="2"/>
        <w:keepNext w:val="0"/>
        <w:keepLines w:val="0"/>
        <w:pageBreakBefore w:val="0"/>
        <w:widowControl w:val="0"/>
        <w:tabs>
          <w:tab w:val="left" w:pos="3402"/>
        </w:tabs>
        <w:kinsoku/>
        <w:wordWrap/>
        <w:overflowPunct/>
        <w:topLinePunct w:val="0"/>
        <w:autoSpaceDE/>
        <w:autoSpaceDN/>
        <w:bidi w:val="0"/>
        <w:adjustRightInd w:val="0"/>
        <w:snapToGrid w:val="0"/>
        <w:spacing w:after="0" w:line="520" w:lineRule="exact"/>
        <w:textAlignment w:val="auto"/>
        <w:rPr>
          <w:rFonts w:hint="eastAsia" w:ascii="仿宋" w:hAnsi="仿宋" w:eastAsia="仿宋" w:cs="仿宋"/>
          <w:sz w:val="21"/>
          <w:szCs w:val="21"/>
        </w:rPr>
      </w:pPr>
      <w:r>
        <w:rPr>
          <w:rFonts w:hint="eastAsia" w:ascii="仿宋" w:hAnsi="仿宋" w:eastAsia="仿宋" w:cs="仿宋"/>
          <w:sz w:val="21"/>
          <w:szCs w:val="21"/>
        </w:rPr>
        <w:t>2．下列对文中加点词语的相关内容的解说，不正确的一项是(　　)</w:t>
      </w:r>
    </w:p>
    <w:p w14:paraId="2BF89A58">
      <w:pPr>
        <w:pStyle w:val="2"/>
        <w:keepNext w:val="0"/>
        <w:keepLines w:val="0"/>
        <w:pageBreakBefore w:val="0"/>
        <w:widowControl w:val="0"/>
        <w:tabs>
          <w:tab w:val="left" w:pos="3402"/>
        </w:tabs>
        <w:kinsoku/>
        <w:wordWrap/>
        <w:overflowPunct/>
        <w:topLinePunct w:val="0"/>
        <w:autoSpaceDE/>
        <w:autoSpaceDN/>
        <w:bidi w:val="0"/>
        <w:adjustRightInd w:val="0"/>
        <w:snapToGrid w:val="0"/>
        <w:spacing w:after="0" w:line="520" w:lineRule="exact"/>
        <w:textAlignment w:val="auto"/>
        <w:rPr>
          <w:rFonts w:hint="eastAsia" w:ascii="仿宋" w:hAnsi="仿宋" w:eastAsia="仿宋" w:cs="仿宋"/>
          <w:sz w:val="21"/>
          <w:szCs w:val="21"/>
        </w:rPr>
      </w:pPr>
      <w:r>
        <w:rPr>
          <w:rFonts w:hint="eastAsia" w:ascii="仿宋" w:hAnsi="仿宋" w:eastAsia="仿宋" w:cs="仿宋"/>
          <w:sz w:val="21"/>
          <w:szCs w:val="21"/>
        </w:rPr>
        <w:t>A．崩：古代把天子的死看得很重，常用山塌下来比喻，由此从周代开始将帝王的死称“崩”。</w:t>
      </w:r>
    </w:p>
    <w:p w14:paraId="20B86652">
      <w:pPr>
        <w:pStyle w:val="2"/>
        <w:keepNext w:val="0"/>
        <w:keepLines w:val="0"/>
        <w:pageBreakBefore w:val="0"/>
        <w:widowControl w:val="0"/>
        <w:tabs>
          <w:tab w:val="left" w:pos="3402"/>
        </w:tabs>
        <w:kinsoku/>
        <w:wordWrap/>
        <w:overflowPunct/>
        <w:topLinePunct w:val="0"/>
        <w:autoSpaceDE/>
        <w:autoSpaceDN/>
        <w:bidi w:val="0"/>
        <w:adjustRightInd w:val="0"/>
        <w:snapToGrid w:val="0"/>
        <w:spacing w:after="0" w:line="520" w:lineRule="exact"/>
        <w:textAlignment w:val="auto"/>
        <w:rPr>
          <w:rFonts w:hint="eastAsia" w:ascii="仿宋" w:hAnsi="仿宋" w:eastAsia="仿宋" w:cs="仿宋"/>
          <w:sz w:val="21"/>
          <w:szCs w:val="21"/>
        </w:rPr>
      </w:pPr>
      <w:r>
        <w:rPr>
          <w:rFonts w:hint="eastAsia" w:ascii="仿宋" w:hAnsi="仿宋" w:eastAsia="仿宋" w:cs="仿宋"/>
          <w:sz w:val="21"/>
          <w:szCs w:val="21"/>
        </w:rPr>
        <w:t>B．朔望：古代对农历一个月中某些特殊的日子有特定的名称。农历每月第一日为“朔”，十五日为“望”，十六日为“既望”，最后一日为“晦”。</w:t>
      </w:r>
    </w:p>
    <w:p w14:paraId="7B7326F4">
      <w:pPr>
        <w:pStyle w:val="2"/>
        <w:keepNext w:val="0"/>
        <w:keepLines w:val="0"/>
        <w:pageBreakBefore w:val="0"/>
        <w:widowControl w:val="0"/>
        <w:tabs>
          <w:tab w:val="left" w:pos="3402"/>
        </w:tabs>
        <w:kinsoku/>
        <w:wordWrap/>
        <w:overflowPunct/>
        <w:topLinePunct w:val="0"/>
        <w:autoSpaceDE/>
        <w:autoSpaceDN/>
        <w:bidi w:val="0"/>
        <w:adjustRightInd w:val="0"/>
        <w:snapToGrid w:val="0"/>
        <w:spacing w:after="0" w:line="520" w:lineRule="exact"/>
        <w:textAlignment w:val="auto"/>
        <w:rPr>
          <w:rFonts w:hint="eastAsia" w:ascii="仿宋" w:hAnsi="仿宋" w:eastAsia="仿宋" w:cs="仿宋"/>
          <w:sz w:val="21"/>
          <w:szCs w:val="21"/>
        </w:rPr>
      </w:pPr>
      <w:r>
        <w:rPr>
          <w:rFonts w:hint="eastAsia" w:ascii="仿宋" w:hAnsi="仿宋" w:eastAsia="仿宋" w:cs="仿宋"/>
          <w:sz w:val="21"/>
          <w:szCs w:val="21"/>
        </w:rPr>
        <w:t>C．祭酒：本为古代飨宴时举酒祭神的长者。后亦以泛称年长或位尊者。后成为学官名，较为有名的有博士祭酒、国子祭酒等。文中指祭祀。</w:t>
      </w:r>
    </w:p>
    <w:p w14:paraId="2EA6D7D4">
      <w:pPr>
        <w:pStyle w:val="2"/>
        <w:keepNext w:val="0"/>
        <w:keepLines w:val="0"/>
        <w:pageBreakBefore w:val="0"/>
        <w:widowControl w:val="0"/>
        <w:tabs>
          <w:tab w:val="left" w:pos="3402"/>
        </w:tabs>
        <w:kinsoku/>
        <w:wordWrap/>
        <w:overflowPunct/>
        <w:topLinePunct w:val="0"/>
        <w:autoSpaceDE/>
        <w:autoSpaceDN/>
        <w:bidi w:val="0"/>
        <w:adjustRightInd w:val="0"/>
        <w:snapToGrid w:val="0"/>
        <w:spacing w:after="0" w:line="520" w:lineRule="exact"/>
        <w:textAlignment w:val="auto"/>
        <w:rPr>
          <w:rFonts w:hint="eastAsia" w:ascii="仿宋" w:hAnsi="仿宋" w:eastAsia="仿宋" w:cs="仿宋"/>
          <w:sz w:val="21"/>
          <w:szCs w:val="21"/>
        </w:rPr>
      </w:pPr>
      <w:r>
        <w:rPr>
          <w:rFonts w:hint="eastAsia" w:ascii="仿宋" w:hAnsi="仿宋" w:eastAsia="仿宋" w:cs="仿宋"/>
          <w:sz w:val="21"/>
          <w:szCs w:val="21"/>
        </w:rPr>
        <w:t xml:space="preserve">D．股肱：大腿和胳膊。均为躯体的重要部分。引申为辅佐君主的大臣。又比喻左右辅助得力之人。 </w:t>
      </w:r>
    </w:p>
    <w:p w14:paraId="436BD5DC">
      <w:pPr>
        <w:pStyle w:val="2"/>
        <w:keepNext w:val="0"/>
        <w:keepLines w:val="0"/>
        <w:pageBreakBefore w:val="0"/>
        <w:widowControl w:val="0"/>
        <w:tabs>
          <w:tab w:val="left" w:pos="3402"/>
        </w:tabs>
        <w:kinsoku/>
        <w:wordWrap/>
        <w:overflowPunct/>
        <w:topLinePunct w:val="0"/>
        <w:autoSpaceDE/>
        <w:autoSpaceDN/>
        <w:bidi w:val="0"/>
        <w:adjustRightInd w:val="0"/>
        <w:snapToGrid w:val="0"/>
        <w:spacing w:after="0" w:line="520" w:lineRule="exact"/>
        <w:textAlignment w:val="auto"/>
        <w:rPr>
          <w:rFonts w:hint="eastAsia" w:ascii="仿宋" w:hAnsi="仿宋" w:eastAsia="仿宋" w:cs="仿宋"/>
          <w:sz w:val="21"/>
          <w:szCs w:val="21"/>
        </w:rPr>
      </w:pPr>
      <w:r>
        <w:rPr>
          <w:rFonts w:hint="eastAsia" w:ascii="仿宋" w:hAnsi="仿宋" w:eastAsia="仿宋" w:cs="仿宋"/>
          <w:sz w:val="21"/>
          <w:szCs w:val="21"/>
        </w:rPr>
        <w:t>3．下列对原文有关内容的概述，不正确的一项是(　　)</w:t>
      </w:r>
    </w:p>
    <w:p w14:paraId="61F5101E">
      <w:pPr>
        <w:pStyle w:val="2"/>
        <w:keepNext w:val="0"/>
        <w:keepLines w:val="0"/>
        <w:pageBreakBefore w:val="0"/>
        <w:widowControl w:val="0"/>
        <w:tabs>
          <w:tab w:val="left" w:pos="3402"/>
        </w:tabs>
        <w:kinsoku/>
        <w:wordWrap/>
        <w:overflowPunct/>
        <w:topLinePunct w:val="0"/>
        <w:autoSpaceDE/>
        <w:autoSpaceDN/>
        <w:bidi w:val="0"/>
        <w:adjustRightInd w:val="0"/>
        <w:snapToGrid w:val="0"/>
        <w:spacing w:after="0" w:line="520" w:lineRule="exact"/>
        <w:textAlignment w:val="auto"/>
        <w:rPr>
          <w:rFonts w:hint="eastAsia" w:ascii="仿宋" w:hAnsi="仿宋" w:eastAsia="仿宋" w:cs="仿宋"/>
          <w:sz w:val="21"/>
          <w:szCs w:val="21"/>
        </w:rPr>
      </w:pPr>
      <w:r>
        <w:rPr>
          <w:rFonts w:hint="eastAsia" w:ascii="仿宋" w:hAnsi="仿宋" w:eastAsia="仿宋" w:cs="仿宋"/>
          <w:sz w:val="21"/>
          <w:szCs w:val="21"/>
        </w:rPr>
        <w:t>A．苏武回国后，虽然受燕王谋反事件的牵连而被捕，但是霍光把廷尉的奏章搁置起来，只免去了苏武的官职。</w:t>
      </w:r>
    </w:p>
    <w:p w14:paraId="77E4769D">
      <w:pPr>
        <w:pStyle w:val="2"/>
        <w:keepNext w:val="0"/>
        <w:keepLines w:val="0"/>
        <w:pageBreakBefore w:val="0"/>
        <w:widowControl w:val="0"/>
        <w:tabs>
          <w:tab w:val="left" w:pos="3402"/>
        </w:tabs>
        <w:kinsoku/>
        <w:wordWrap/>
        <w:overflowPunct/>
        <w:topLinePunct w:val="0"/>
        <w:autoSpaceDE/>
        <w:autoSpaceDN/>
        <w:bidi w:val="0"/>
        <w:adjustRightInd w:val="0"/>
        <w:snapToGrid w:val="0"/>
        <w:spacing w:after="0" w:line="520" w:lineRule="exact"/>
        <w:textAlignment w:val="auto"/>
        <w:rPr>
          <w:rFonts w:hint="eastAsia" w:ascii="仿宋" w:hAnsi="仿宋" w:eastAsia="仿宋" w:cs="仿宋"/>
          <w:sz w:val="21"/>
          <w:szCs w:val="21"/>
        </w:rPr>
      </w:pPr>
      <w:r>
        <w:rPr>
          <w:rFonts w:hint="eastAsia" w:ascii="仿宋" w:hAnsi="仿宋" w:eastAsia="仿宋" w:cs="仿宋"/>
          <w:sz w:val="21"/>
          <w:szCs w:val="21"/>
        </w:rPr>
        <w:t>B．因为苏武是节操显著的老臣，所以宣帝只令他每月的初一和十五两日入朝，尊称他为德高望重的“祭酒”，非常优容、尊宠他。</w:t>
      </w:r>
    </w:p>
    <w:p w14:paraId="1F443BCF">
      <w:pPr>
        <w:pStyle w:val="2"/>
        <w:keepNext w:val="0"/>
        <w:keepLines w:val="0"/>
        <w:pageBreakBefore w:val="0"/>
        <w:widowControl w:val="0"/>
        <w:tabs>
          <w:tab w:val="left" w:pos="3402"/>
        </w:tabs>
        <w:kinsoku/>
        <w:wordWrap/>
        <w:overflowPunct/>
        <w:topLinePunct w:val="0"/>
        <w:autoSpaceDE/>
        <w:autoSpaceDN/>
        <w:bidi w:val="0"/>
        <w:adjustRightInd w:val="0"/>
        <w:snapToGrid w:val="0"/>
        <w:spacing w:after="0" w:line="520" w:lineRule="exact"/>
        <w:textAlignment w:val="auto"/>
        <w:rPr>
          <w:rFonts w:hint="eastAsia" w:ascii="仿宋" w:hAnsi="仿宋" w:eastAsia="仿宋" w:cs="仿宋"/>
          <w:sz w:val="21"/>
          <w:szCs w:val="21"/>
        </w:rPr>
      </w:pPr>
      <w:r>
        <w:rPr>
          <w:rFonts w:hint="eastAsia" w:ascii="仿宋" w:hAnsi="仿宋" w:eastAsia="仿宋" w:cs="仿宋"/>
          <w:sz w:val="21"/>
          <w:szCs w:val="21"/>
        </w:rPr>
        <w:t>C．因为卫将军张安世说苏武熟悉过去的典章制度，出使时不辱君命，昭帝生前也常常提到这些，所以宣帝又让苏武做了右曹典属国。</w:t>
      </w:r>
    </w:p>
    <w:p w14:paraId="14C07589">
      <w:pPr>
        <w:pStyle w:val="2"/>
        <w:keepNext w:val="0"/>
        <w:keepLines w:val="0"/>
        <w:pageBreakBefore w:val="0"/>
        <w:widowControl w:val="0"/>
        <w:tabs>
          <w:tab w:val="left" w:pos="3402"/>
        </w:tabs>
        <w:kinsoku/>
        <w:wordWrap/>
        <w:overflowPunct/>
        <w:topLinePunct w:val="0"/>
        <w:autoSpaceDE/>
        <w:autoSpaceDN/>
        <w:bidi w:val="0"/>
        <w:adjustRightInd w:val="0"/>
        <w:snapToGrid w:val="0"/>
        <w:spacing w:after="0" w:line="520" w:lineRule="exact"/>
        <w:textAlignment w:val="auto"/>
        <w:rPr>
          <w:rFonts w:hint="eastAsia" w:ascii="仿宋" w:hAnsi="仿宋" w:eastAsia="仿宋" w:cs="仿宋"/>
          <w:sz w:val="21"/>
          <w:szCs w:val="21"/>
        </w:rPr>
      </w:pPr>
      <w:r>
        <w:rPr>
          <w:rFonts w:hint="eastAsia" w:ascii="仿宋" w:hAnsi="仿宋" w:eastAsia="仿宋" w:cs="仿宋"/>
          <w:sz w:val="21"/>
          <w:szCs w:val="21"/>
        </w:rPr>
        <w:t>D．皇帝很思念那些辅佐得力的臣子，就让人仿照他们的相貌画像，并题写了他们的官职爵位、姓名，苏武就是其中的一位。</w:t>
      </w:r>
    </w:p>
    <w:p w14:paraId="1853DBC0">
      <w:pPr>
        <w:pStyle w:val="2"/>
        <w:keepNext w:val="0"/>
        <w:keepLines w:val="0"/>
        <w:pageBreakBefore w:val="0"/>
        <w:widowControl w:val="0"/>
        <w:tabs>
          <w:tab w:val="left" w:pos="3402"/>
        </w:tabs>
        <w:kinsoku/>
        <w:wordWrap/>
        <w:overflowPunct/>
        <w:topLinePunct w:val="0"/>
        <w:autoSpaceDE/>
        <w:autoSpaceDN/>
        <w:bidi w:val="0"/>
        <w:adjustRightInd w:val="0"/>
        <w:snapToGrid w:val="0"/>
        <w:spacing w:after="0" w:line="520" w:lineRule="exact"/>
        <w:textAlignment w:val="auto"/>
        <w:rPr>
          <w:rFonts w:hint="eastAsia" w:ascii="仿宋" w:hAnsi="仿宋" w:eastAsia="仿宋" w:cs="仿宋"/>
          <w:sz w:val="21"/>
          <w:szCs w:val="21"/>
        </w:rPr>
      </w:pPr>
      <w:r>
        <w:rPr>
          <w:rFonts w:hint="eastAsia" w:ascii="仿宋" w:hAnsi="仿宋" w:eastAsia="仿宋" w:cs="仿宋"/>
          <w:sz w:val="21"/>
          <w:szCs w:val="21"/>
        </w:rPr>
        <w:t>4．把文中画横线的句子翻译成现代汉语。</w:t>
      </w:r>
    </w:p>
    <w:p w14:paraId="3A9462A2">
      <w:pPr>
        <w:pStyle w:val="2"/>
        <w:keepNext w:val="0"/>
        <w:keepLines w:val="0"/>
        <w:pageBreakBefore w:val="0"/>
        <w:widowControl w:val="0"/>
        <w:tabs>
          <w:tab w:val="left" w:pos="3402"/>
        </w:tabs>
        <w:kinsoku/>
        <w:wordWrap/>
        <w:overflowPunct/>
        <w:topLinePunct w:val="0"/>
        <w:autoSpaceDE/>
        <w:autoSpaceDN/>
        <w:bidi w:val="0"/>
        <w:adjustRightInd w:val="0"/>
        <w:snapToGrid w:val="0"/>
        <w:spacing w:after="0" w:line="520" w:lineRule="exact"/>
        <w:textAlignment w:val="auto"/>
        <w:rPr>
          <w:rFonts w:hint="eastAsia" w:ascii="仿宋" w:hAnsi="仿宋" w:eastAsia="仿宋" w:cs="仿宋"/>
          <w:sz w:val="21"/>
          <w:szCs w:val="21"/>
        </w:rPr>
      </w:pPr>
      <w:r>
        <w:rPr>
          <w:rFonts w:hint="eastAsia" w:ascii="仿宋" w:hAnsi="仿宋" w:eastAsia="仿宋" w:cs="仿宋"/>
          <w:sz w:val="21"/>
          <w:szCs w:val="21"/>
        </w:rPr>
        <w:t>(1)武所得赏赐，尽以施予昆弟故人，家不余财。</w:t>
      </w:r>
    </w:p>
    <w:p w14:paraId="0913B3F0">
      <w:pPr>
        <w:pStyle w:val="2"/>
        <w:keepNext w:val="0"/>
        <w:keepLines w:val="0"/>
        <w:pageBreakBefore w:val="0"/>
        <w:widowControl w:val="0"/>
        <w:tabs>
          <w:tab w:val="left" w:pos="3402"/>
        </w:tabs>
        <w:kinsoku/>
        <w:wordWrap/>
        <w:overflowPunct/>
        <w:topLinePunct w:val="0"/>
        <w:autoSpaceDE/>
        <w:autoSpaceDN/>
        <w:bidi w:val="0"/>
        <w:adjustRightInd w:val="0"/>
        <w:snapToGrid w:val="0"/>
        <w:spacing w:after="0" w:line="520" w:lineRule="exact"/>
        <w:textAlignment w:val="auto"/>
        <w:rPr>
          <w:rFonts w:hint="eastAsia" w:ascii="仿宋" w:hAnsi="仿宋" w:eastAsia="仿宋" w:cs="仿宋"/>
          <w:sz w:val="21"/>
          <w:szCs w:val="21"/>
        </w:rPr>
      </w:pPr>
    </w:p>
    <w:p w14:paraId="4AE02FA6">
      <w:pPr>
        <w:pStyle w:val="2"/>
        <w:keepNext w:val="0"/>
        <w:keepLines w:val="0"/>
        <w:pageBreakBefore w:val="0"/>
        <w:widowControl w:val="0"/>
        <w:tabs>
          <w:tab w:val="left" w:pos="3402"/>
        </w:tabs>
        <w:kinsoku/>
        <w:wordWrap/>
        <w:overflowPunct/>
        <w:topLinePunct w:val="0"/>
        <w:autoSpaceDE/>
        <w:autoSpaceDN/>
        <w:bidi w:val="0"/>
        <w:adjustRightInd w:val="0"/>
        <w:snapToGrid w:val="0"/>
        <w:spacing w:after="0" w:line="520" w:lineRule="exact"/>
        <w:textAlignment w:val="auto"/>
        <w:rPr>
          <w:rFonts w:hint="eastAsia" w:ascii="仿宋" w:hAnsi="仿宋" w:eastAsia="仿宋" w:cs="仿宋"/>
          <w:sz w:val="21"/>
          <w:szCs w:val="21"/>
        </w:rPr>
      </w:pPr>
      <w:r>
        <w:rPr>
          <w:rFonts w:hint="eastAsia" w:ascii="仿宋" w:hAnsi="仿宋" w:eastAsia="仿宋" w:cs="仿宋"/>
          <w:sz w:val="21"/>
          <w:szCs w:val="21"/>
        </w:rPr>
        <w:t>(2)武年老，子前坐事死，上闵之，问左右：“武在匈奴久，岂有子乎？”</w:t>
      </w:r>
    </w:p>
    <w:p w14:paraId="3BC4C41F">
      <w:pPr>
        <w:pStyle w:val="2"/>
        <w:keepNext w:val="0"/>
        <w:keepLines w:val="0"/>
        <w:pageBreakBefore w:val="0"/>
        <w:widowControl w:val="0"/>
        <w:tabs>
          <w:tab w:val="left" w:pos="3402"/>
        </w:tabs>
        <w:kinsoku/>
        <w:wordWrap/>
        <w:overflowPunct/>
        <w:topLinePunct w:val="0"/>
        <w:autoSpaceDE/>
        <w:autoSpaceDN/>
        <w:bidi w:val="0"/>
        <w:adjustRightInd w:val="0"/>
        <w:snapToGrid w:val="0"/>
        <w:spacing w:after="0" w:line="520" w:lineRule="exact"/>
        <w:textAlignment w:val="auto"/>
        <w:rPr>
          <w:rFonts w:hint="eastAsia" w:ascii="仿宋" w:hAnsi="仿宋" w:eastAsia="仿宋" w:cs="仿宋"/>
          <w:sz w:val="21"/>
          <w:szCs w:val="21"/>
        </w:rPr>
      </w:pPr>
    </w:p>
    <w:p w14:paraId="63223D37">
      <w:pPr>
        <w:pStyle w:val="2"/>
        <w:keepNext w:val="0"/>
        <w:keepLines w:val="0"/>
        <w:pageBreakBefore w:val="0"/>
        <w:widowControl w:val="0"/>
        <w:tabs>
          <w:tab w:val="left" w:pos="3402"/>
        </w:tabs>
        <w:kinsoku/>
        <w:wordWrap/>
        <w:overflowPunct/>
        <w:topLinePunct w:val="0"/>
        <w:autoSpaceDE/>
        <w:autoSpaceDN/>
        <w:bidi w:val="0"/>
        <w:adjustRightInd w:val="0"/>
        <w:snapToGrid w:val="0"/>
        <w:spacing w:after="0" w:line="520" w:lineRule="exact"/>
        <w:textAlignment w:val="auto"/>
        <w:rPr>
          <w:rFonts w:hint="eastAsia" w:ascii="仿宋" w:hAnsi="仿宋" w:eastAsia="仿宋" w:cs="仿宋"/>
          <w:sz w:val="21"/>
          <w:szCs w:val="21"/>
        </w:rPr>
      </w:pPr>
      <w:r>
        <w:rPr>
          <w:rFonts w:hint="eastAsia" w:ascii="仿宋" w:hAnsi="仿宋" w:eastAsia="仿宋" w:cs="仿宋"/>
          <w:sz w:val="21"/>
          <w:szCs w:val="21"/>
        </w:rPr>
        <w:t>5．汉宣帝的哪些做法体现了对苏武这位节操显著的老臣的优待、关心与尊敬？</w:t>
      </w:r>
    </w:p>
    <w:p w14:paraId="11163F02">
      <w:pPr>
        <w:pStyle w:val="2"/>
        <w:keepNext w:val="0"/>
        <w:keepLines w:val="0"/>
        <w:pageBreakBefore w:val="0"/>
        <w:widowControl w:val="0"/>
        <w:numPr>
          <w:ilvl w:val="0"/>
          <w:numId w:val="0"/>
        </w:numPr>
        <w:tabs>
          <w:tab w:val="left" w:pos="4620"/>
        </w:tabs>
        <w:kinsoku/>
        <w:wordWrap/>
        <w:overflowPunct/>
        <w:topLinePunct w:val="0"/>
        <w:autoSpaceDE/>
        <w:autoSpaceDN/>
        <w:bidi w:val="0"/>
        <w:adjustRightInd/>
        <w:snapToGrid w:val="0"/>
        <w:spacing w:after="0" w:line="520" w:lineRule="exact"/>
        <w:textAlignment w:val="auto"/>
        <w:rPr>
          <w:rFonts w:hint="eastAsia" w:ascii="仿宋" w:hAnsi="仿宋" w:eastAsia="仿宋" w:cs="仿宋"/>
          <w:b w:val="0"/>
          <w:bCs w:val="0"/>
          <w:color w:val="000000" w:themeColor="text1"/>
          <w:sz w:val="21"/>
          <w:szCs w:val="21"/>
          <w:lang w:val="en-US" w:eastAsia="zh-CN"/>
          <w14:textFill>
            <w14:solidFill>
              <w14:schemeClr w14:val="tx1"/>
            </w14:solidFill>
          </w14:textFill>
        </w:rPr>
      </w:pPr>
    </w:p>
    <w:p w14:paraId="37293271">
      <w:pPr>
        <w:numPr>
          <w:ilvl w:val="0"/>
          <w:numId w:val="0"/>
        </w:numPr>
        <w:rPr>
          <w:rFonts w:hint="default"/>
          <w:sz w:val="32"/>
          <w:szCs w:val="32"/>
          <w:lang w:val="en-US"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41FC52">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691FD3">
    <w:pPr>
      <w:pStyle w:val="4"/>
      <w:rPr>
        <w:rFonts w:hint="default" w:eastAsiaTheme="minorEastAsia"/>
        <w:sz w:val="18"/>
        <w:szCs w:val="18"/>
        <w:lang w:val="en-US" w:eastAsia="zh-CN"/>
      </w:rPr>
    </w:pPr>
    <w:r>
      <w:rPr>
        <w:rFonts w:hint="eastAsia"/>
        <w:sz w:val="18"/>
        <w:szCs w:val="18"/>
        <w:lang w:val="en-US" w:eastAsia="zh-CN"/>
      </w:rPr>
      <w:t xml:space="preserve">横峰中学学生课堂导学训案（语文） </w:t>
    </w:r>
    <w:bookmarkStart w:id="0" w:name="_GoBack"/>
    <w:bookmarkEnd w:id="0"/>
    <w:r>
      <w:rPr>
        <w:rFonts w:hint="eastAsia"/>
        <w:sz w:val="18"/>
        <w:szCs w:val="18"/>
        <w:lang w:val="en-US" w:eastAsia="zh-CN"/>
      </w:rPr>
      <w:t>编号：hfzx高二 使用时间：2024-12 编写人：丁泓灵 审核人：蒋加文</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12FFE9"/>
    <w:multiLevelType w:val="singleLevel"/>
    <w:tmpl w:val="EC12FFE9"/>
    <w:lvl w:ilvl="0" w:tentative="0">
      <w:start w:val="3"/>
      <w:numFmt w:val="decimal"/>
      <w:suff w:val="nothing"/>
      <w:lvlText w:val="%1、"/>
      <w:lvlJc w:val="left"/>
      <w:pPr>
        <w:ind w:left="420"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QyMDg5YmRiNmJlY2ZlMzIwNjI1OTcyYjNiNjdmODkifQ=="/>
  </w:docVars>
  <w:rsids>
    <w:rsidRoot w:val="00000000"/>
    <w:rsid w:val="06BA455D"/>
    <w:rsid w:val="07F80A90"/>
    <w:rsid w:val="1C3D0D21"/>
    <w:rsid w:val="1DA123A3"/>
    <w:rsid w:val="1E1F612F"/>
    <w:rsid w:val="207672EF"/>
    <w:rsid w:val="32E4458C"/>
    <w:rsid w:val="376165CB"/>
    <w:rsid w:val="470728F3"/>
    <w:rsid w:val="59121240"/>
    <w:rsid w:val="79004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Plain Text"/>
    <w:basedOn w:val="1"/>
    <w:qFormat/>
    <w:uiPriority w:val="0"/>
    <w:pPr>
      <w:spacing w:after="200" w:line="276" w:lineRule="auto"/>
    </w:pPr>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03/&#25945;&#24072;03/&#21491;&#25324;.TIF" TargetMode="External"/><Relationship Id="rId8" Type="http://schemas.openxmlformats.org/officeDocument/2006/relationships/image" Target="media/image2.png"/><Relationship Id="rId7" Type="http://schemas.openxmlformats.org/officeDocument/2006/relationships/image" Target="../../03/&#25945;&#24072;03/&#24038;&#25324;.TIF" TargetMode="Externa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2686</Words>
  <Characters>2722</Characters>
  <Lines>0</Lines>
  <Paragraphs>0</Paragraphs>
  <TotalTime>0</TotalTime>
  <ScaleCrop>false</ScaleCrop>
  <LinksUpToDate>false</LinksUpToDate>
  <CharactersWithSpaces>2813</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2024-08-26T14:38:00Z</dcterms:created>
  <dc:creator>Administrator</dc:creator>
  <cp:lastModifiedBy>Administrator</cp:lastModifiedBy>
  <dcterms:modified xsi:type="dcterms:W3CDTF">2024-11-19T01:36:58Z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963977CDE7DF40749C89F02E08DB2F35_13</vt:lpwstr>
  </property>
</Properties>
</file>